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9" w:rsidRPr="00723369" w:rsidRDefault="00723369" w:rsidP="00A112F3">
      <w:pPr>
        <w:spacing w:after="0" w:line="240" w:lineRule="auto"/>
        <w:ind w:left="1416"/>
        <w:rPr>
          <w:rFonts w:ascii="Century Gothic" w:hAnsi="Century Gothic"/>
          <w:b/>
          <w:color w:val="FF0000"/>
        </w:rPr>
      </w:pPr>
      <w:r w:rsidRPr="00723369">
        <w:rPr>
          <w:rFonts w:ascii="Century Gothic" w:hAnsi="Century Gothic"/>
          <w:b/>
        </w:rPr>
        <w:t>Referat fra m</w:t>
      </w:r>
      <w:r w:rsidR="00991C79" w:rsidRPr="00723369">
        <w:rPr>
          <w:rFonts w:ascii="Century Gothic" w:hAnsi="Century Gothic"/>
          <w:b/>
        </w:rPr>
        <w:t xml:space="preserve">øte i Helse – og omsorgslederforum (HLF) </w:t>
      </w:r>
      <w:r w:rsidR="00C30120">
        <w:rPr>
          <w:rFonts w:ascii="Century Gothic" w:hAnsi="Century Gothic"/>
          <w:b/>
        </w:rPr>
        <w:t xml:space="preserve"> </w:t>
      </w:r>
    </w:p>
    <w:p w:rsidR="00C30120" w:rsidRDefault="00723369" w:rsidP="00C30120">
      <w:pPr>
        <w:spacing w:after="0" w:line="240" w:lineRule="auto"/>
        <w:ind w:left="2124" w:firstLine="708"/>
        <w:rPr>
          <w:rFonts w:ascii="Segoe UI" w:hAnsi="Segoe UI" w:cs="Segoe UI"/>
          <w:b/>
        </w:rPr>
      </w:pPr>
      <w:r w:rsidRPr="00723369">
        <w:rPr>
          <w:rFonts w:ascii="Segoe UI" w:hAnsi="Segoe UI" w:cs="Segoe UI"/>
          <w:b/>
        </w:rPr>
        <w:t xml:space="preserve">avholdt </w:t>
      </w:r>
      <w:r w:rsidR="0025544E" w:rsidRPr="00723369">
        <w:rPr>
          <w:rFonts w:ascii="Segoe UI" w:hAnsi="Segoe UI" w:cs="Segoe UI"/>
          <w:b/>
        </w:rPr>
        <w:t xml:space="preserve"> </w:t>
      </w:r>
      <w:r w:rsidR="00C30120">
        <w:rPr>
          <w:rFonts w:ascii="Segoe UI" w:hAnsi="Segoe UI" w:cs="Segoe UI"/>
          <w:b/>
        </w:rPr>
        <w:t xml:space="preserve">20. mai på </w:t>
      </w:r>
      <w:proofErr w:type="spellStart"/>
      <w:r w:rsidR="00C30120">
        <w:rPr>
          <w:rFonts w:ascii="Segoe UI" w:hAnsi="Segoe UI" w:cs="Segoe UI"/>
          <w:b/>
        </w:rPr>
        <w:t>Eureka</w:t>
      </w:r>
      <w:proofErr w:type="spellEnd"/>
    </w:p>
    <w:p w:rsidR="001C0013" w:rsidRDefault="001C0013" w:rsidP="00723369">
      <w:pPr>
        <w:spacing w:after="0" w:line="240" w:lineRule="auto"/>
        <w:ind w:left="2124" w:firstLine="708"/>
        <w:rPr>
          <w:rFonts w:ascii="Segoe UI" w:hAnsi="Segoe UI" w:cs="Segoe UI"/>
          <w:b/>
        </w:rPr>
      </w:pP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C0013">
        <w:rPr>
          <w:rFonts w:ascii="Segoe UI" w:hAnsi="Segoe UI" w:cs="Segoe UI"/>
          <w:b/>
          <w:sz w:val="20"/>
          <w:szCs w:val="20"/>
        </w:rPr>
        <w:t>Tilstede:</w:t>
      </w:r>
    </w:p>
    <w:p w:rsid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  <w:u w:val="single"/>
        </w:rPr>
        <w:t>Kommunene:</w:t>
      </w:r>
      <w:r>
        <w:rPr>
          <w:rFonts w:ascii="Segoe UI" w:hAnsi="Segoe UI" w:cs="Segoe UI"/>
          <w:sz w:val="20"/>
          <w:szCs w:val="20"/>
        </w:rPr>
        <w:br/>
      </w:r>
      <w:r w:rsidRPr="001C0013">
        <w:rPr>
          <w:rFonts w:ascii="Segoe UI" w:hAnsi="Segoe UI" w:cs="Segoe UI"/>
          <w:sz w:val="20"/>
          <w:szCs w:val="20"/>
        </w:rPr>
        <w:t>Aase Hobbesland</w:t>
      </w:r>
      <w:r w:rsidR="00FC35E6">
        <w:rPr>
          <w:rFonts w:ascii="Segoe UI" w:hAnsi="Segoe UI" w:cs="Segoe UI"/>
          <w:sz w:val="20"/>
          <w:szCs w:val="20"/>
        </w:rPr>
        <w:t xml:space="preserve"> og Per Chr. Andersen</w:t>
      </w:r>
      <w:r w:rsidRPr="001C0013">
        <w:rPr>
          <w:rFonts w:ascii="Segoe UI" w:hAnsi="Segoe UI" w:cs="Segoe UI"/>
          <w:sz w:val="20"/>
          <w:szCs w:val="20"/>
        </w:rPr>
        <w:t>, Risør kommune</w:t>
      </w: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Torill Skår, Arendal kommune</w:t>
      </w: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</w:rPr>
        <w:t>Anne Marie Isaksen, Vegårshei kommune</w:t>
      </w:r>
    </w:p>
    <w:p w:rsid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</w:rPr>
        <w:t>Laila Nylund, Åmli kommune</w:t>
      </w:r>
    </w:p>
    <w:p w:rsidR="001C0013" w:rsidRDefault="00FD3397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Ellen Kveim</w:t>
      </w:r>
      <w:r w:rsidR="001C0013">
        <w:rPr>
          <w:rFonts w:ascii="Segoe UI" w:hAnsi="Segoe UI" w:cs="Segoe UI"/>
          <w:sz w:val="20"/>
          <w:szCs w:val="20"/>
        </w:rPr>
        <w:t>, Gjerstad kommune</w:t>
      </w:r>
    </w:p>
    <w:p w:rsidR="001C0013" w:rsidRDefault="00FD3397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Tone M. Mikalsen</w:t>
      </w:r>
      <w:r w:rsidR="00FC35E6">
        <w:rPr>
          <w:rFonts w:ascii="Segoe UI" w:hAnsi="Segoe UI" w:cs="Segoe UI"/>
          <w:sz w:val="20"/>
          <w:szCs w:val="20"/>
        </w:rPr>
        <w:t xml:space="preserve"> og Bente Somdal</w:t>
      </w:r>
      <w:r>
        <w:rPr>
          <w:rFonts w:ascii="Segoe UI" w:hAnsi="Segoe UI" w:cs="Segoe UI"/>
          <w:sz w:val="20"/>
          <w:szCs w:val="20"/>
        </w:rPr>
        <w:t>, Grimstad kommune</w:t>
      </w:r>
    </w:p>
    <w:p w:rsidR="001C0013" w:rsidRDefault="00FD3397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Alv Birger </w:t>
      </w:r>
      <w:proofErr w:type="spellStart"/>
      <w:r>
        <w:rPr>
          <w:rFonts w:ascii="Segoe UI" w:hAnsi="Segoe UI" w:cs="Segoe UI"/>
          <w:sz w:val="20"/>
          <w:szCs w:val="20"/>
        </w:rPr>
        <w:t>Ulvdal</w:t>
      </w:r>
      <w:proofErr w:type="spellEnd"/>
      <w:r w:rsidR="001C0013">
        <w:rPr>
          <w:rFonts w:ascii="Segoe UI" w:hAnsi="Segoe UI" w:cs="Segoe UI"/>
          <w:sz w:val="20"/>
          <w:szCs w:val="20"/>
        </w:rPr>
        <w:t>, Froland kommune</w:t>
      </w:r>
      <w:r w:rsidRPr="00FD339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</w:r>
      <w:r w:rsidRPr="001C0013">
        <w:rPr>
          <w:rFonts w:ascii="Segoe UI" w:hAnsi="Segoe UI" w:cs="Segoe UI"/>
          <w:sz w:val="20"/>
          <w:szCs w:val="20"/>
        </w:rPr>
        <w:t>Helene Tveide</w:t>
      </w:r>
      <w:r w:rsidR="00FC35E6">
        <w:rPr>
          <w:rFonts w:ascii="Segoe UI" w:hAnsi="Segoe UI" w:cs="Segoe UI"/>
          <w:sz w:val="20"/>
          <w:szCs w:val="20"/>
        </w:rPr>
        <w:t xml:space="preserve"> og Svein Elgvin,</w:t>
      </w:r>
      <w:r w:rsidRPr="001C0013">
        <w:rPr>
          <w:rFonts w:ascii="Segoe UI" w:hAnsi="Segoe UI" w:cs="Segoe UI"/>
          <w:sz w:val="20"/>
          <w:szCs w:val="20"/>
        </w:rPr>
        <w:t xml:space="preserve"> Tvedestrand kommune</w:t>
      </w:r>
    </w:p>
    <w:p w:rsidR="00FD3397" w:rsidRPr="001C0013" w:rsidRDefault="00FD3397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1C0013">
        <w:rPr>
          <w:rFonts w:ascii="Segoe UI" w:hAnsi="Segoe UI" w:cs="Segoe UI"/>
          <w:sz w:val="20"/>
          <w:szCs w:val="20"/>
          <w:u w:val="single"/>
        </w:rPr>
        <w:t>Tillitsvalgte</w:t>
      </w:r>
      <w:r>
        <w:rPr>
          <w:rFonts w:ascii="Segoe UI" w:hAnsi="Segoe UI" w:cs="Segoe UI"/>
          <w:sz w:val="20"/>
          <w:szCs w:val="20"/>
          <w:u w:val="single"/>
        </w:rPr>
        <w:t>:</w:t>
      </w: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</w:rPr>
        <w:t>Cathrine Berge, Delta</w:t>
      </w:r>
    </w:p>
    <w:p w:rsid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</w:rPr>
        <w:t>Sølvi Christensen, Fagforbundet</w:t>
      </w:r>
    </w:p>
    <w:p w:rsidR="001C0013" w:rsidRPr="00FD3397" w:rsidRDefault="00E52C60" w:rsidP="001C001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Ann Marit</w:t>
      </w:r>
      <w:r w:rsidR="00FD3397">
        <w:rPr>
          <w:rFonts w:ascii="Segoe UI" w:hAnsi="Segoe UI" w:cs="Segoe UI"/>
          <w:sz w:val="20"/>
          <w:szCs w:val="20"/>
        </w:rPr>
        <w:t xml:space="preserve"> Strædet, Sykepleierforbundet</w:t>
      </w:r>
    </w:p>
    <w:p w:rsidR="001C0013" w:rsidRDefault="001C0013" w:rsidP="00723369">
      <w:pPr>
        <w:spacing w:after="0" w:line="240" w:lineRule="auto"/>
        <w:ind w:left="2124" w:firstLine="708"/>
        <w:rPr>
          <w:rFonts w:ascii="Segoe UI" w:hAnsi="Segoe UI" w:cs="Segoe UI"/>
          <w:b/>
        </w:rPr>
      </w:pP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1C0013">
        <w:rPr>
          <w:rFonts w:ascii="Segoe UI" w:hAnsi="Segoe UI" w:cs="Segoe UI"/>
          <w:sz w:val="20"/>
          <w:szCs w:val="20"/>
          <w:u w:val="single"/>
        </w:rPr>
        <w:t>Sekretariatet:</w:t>
      </w:r>
    </w:p>
    <w:p w:rsidR="001C0013" w:rsidRPr="001C0013" w:rsidRDefault="001C0013" w:rsidP="00D751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C0013">
        <w:rPr>
          <w:rFonts w:ascii="Segoe UI" w:hAnsi="Segoe UI" w:cs="Segoe UI"/>
          <w:sz w:val="20"/>
          <w:szCs w:val="20"/>
        </w:rPr>
        <w:t>Harry Svendsen (sekretæ</w:t>
      </w:r>
      <w:r w:rsidR="00D751B4">
        <w:rPr>
          <w:rFonts w:ascii="Segoe UI" w:hAnsi="Segoe UI" w:cs="Segoe UI"/>
          <w:sz w:val="20"/>
          <w:szCs w:val="20"/>
        </w:rPr>
        <w:t>r)</w:t>
      </w:r>
    </w:p>
    <w:p w:rsidR="00FD3144" w:rsidRDefault="00FD3144" w:rsidP="001C0013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1C0013" w:rsidRPr="001C0013" w:rsidRDefault="001C0013" w:rsidP="001C0013">
      <w:pPr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1C0013">
        <w:rPr>
          <w:rFonts w:ascii="Segoe UI" w:hAnsi="Segoe UI" w:cs="Segoe UI"/>
          <w:sz w:val="20"/>
          <w:szCs w:val="20"/>
          <w:u w:val="single"/>
        </w:rPr>
        <w:t>Forfall:</w:t>
      </w:r>
    </w:p>
    <w:p w:rsidR="001C0013" w:rsidRPr="00723369" w:rsidRDefault="00D751B4" w:rsidP="00FD3397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sz w:val="20"/>
          <w:szCs w:val="20"/>
        </w:rPr>
        <w:t>Est</w:t>
      </w:r>
      <w:r w:rsidR="00FD3397">
        <w:rPr>
          <w:rFonts w:ascii="Segoe UI" w:hAnsi="Segoe UI" w:cs="Segoe UI"/>
          <w:sz w:val="20"/>
          <w:szCs w:val="20"/>
        </w:rPr>
        <w:t>her Hasse</w:t>
      </w:r>
      <w:r w:rsidR="00BD28CE">
        <w:rPr>
          <w:rFonts w:ascii="Segoe UI" w:hAnsi="Segoe UI" w:cs="Segoe UI"/>
          <w:sz w:val="20"/>
          <w:szCs w:val="20"/>
        </w:rPr>
        <w:t>l</w:t>
      </w:r>
      <w:r w:rsidR="00FD3397">
        <w:rPr>
          <w:rFonts w:ascii="Segoe UI" w:hAnsi="Segoe UI" w:cs="Segoe UI"/>
          <w:sz w:val="20"/>
          <w:szCs w:val="20"/>
        </w:rPr>
        <w:t>, Fylkesmannen</w:t>
      </w:r>
    </w:p>
    <w:p w:rsidR="0063289D" w:rsidRPr="002A3DD2" w:rsidRDefault="0063289D" w:rsidP="009804D1">
      <w:pPr>
        <w:spacing w:after="0" w:line="240" w:lineRule="auto"/>
        <w:ind w:left="2832" w:firstLine="708"/>
        <w:rPr>
          <w:rFonts w:ascii="Segoe UI" w:hAnsi="Segoe UI" w:cs="Segoe U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8738"/>
      </w:tblGrid>
      <w:tr w:rsidR="0025544E" w:rsidRPr="00612FF7" w:rsidTr="00C573D7">
        <w:tc>
          <w:tcPr>
            <w:tcW w:w="1151" w:type="dxa"/>
          </w:tcPr>
          <w:p w:rsidR="0025544E" w:rsidRPr="00612FF7" w:rsidRDefault="0025544E" w:rsidP="005323B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612FF7">
              <w:rPr>
                <w:rFonts w:ascii="Segoe UI" w:hAnsi="Segoe UI" w:cs="Segoe UI"/>
                <w:sz w:val="16"/>
                <w:szCs w:val="16"/>
              </w:rPr>
              <w:t>Saksnr</w:t>
            </w:r>
            <w:proofErr w:type="spellEnd"/>
          </w:p>
        </w:tc>
        <w:tc>
          <w:tcPr>
            <w:tcW w:w="8738" w:type="dxa"/>
          </w:tcPr>
          <w:p w:rsidR="0025544E" w:rsidRPr="00612FF7" w:rsidRDefault="0025544E" w:rsidP="005323B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612FF7">
              <w:rPr>
                <w:rFonts w:ascii="Segoe UI" w:hAnsi="Segoe UI" w:cs="Segoe UI"/>
                <w:sz w:val="16"/>
                <w:szCs w:val="16"/>
              </w:rPr>
              <w:t>Sakstittel</w:t>
            </w:r>
          </w:p>
        </w:tc>
      </w:tr>
      <w:tr w:rsidR="00991C79" w:rsidRPr="00612FF7" w:rsidTr="00C573D7">
        <w:tc>
          <w:tcPr>
            <w:tcW w:w="1151" w:type="dxa"/>
          </w:tcPr>
          <w:p w:rsidR="00991C79" w:rsidRPr="00612FF7" w:rsidRDefault="00991C79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991C79" w:rsidRPr="00612FF7" w:rsidRDefault="00FD3397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24</w:t>
            </w:r>
            <w:r w:rsidR="00991C79" w:rsidRPr="00612FF7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  <w:p w:rsidR="00991C79" w:rsidRPr="00612FF7" w:rsidRDefault="00991C79" w:rsidP="0072336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38" w:type="dxa"/>
          </w:tcPr>
          <w:p w:rsidR="00991C79" w:rsidRPr="00D751B4" w:rsidRDefault="00991C79" w:rsidP="00991C79">
            <w:pPr>
              <w:spacing w:after="0" w:line="240" w:lineRule="auto"/>
              <w:rPr>
                <w:rFonts w:ascii="Segoe UI" w:hAnsi="Segoe UI" w:cs="Segoe UI"/>
                <w:b/>
                <w:color w:val="4F81BD" w:themeColor="accent1"/>
                <w:sz w:val="20"/>
                <w:szCs w:val="20"/>
              </w:rPr>
            </w:pPr>
          </w:p>
          <w:p w:rsidR="00991C79" w:rsidRPr="00814C9C" w:rsidRDefault="00991C79" w:rsidP="00D751B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523BA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Godkjenning av saksliste og gjennomgang av referat fra møte 0</w:t>
            </w:r>
            <w:r w:rsidR="00D751B4" w:rsidRPr="00D523BA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8.04.</w:t>
            </w:r>
            <w:r w:rsidR="00D751B4">
              <w:rPr>
                <w:rFonts w:ascii="Segoe UI" w:hAnsi="Segoe UI" w:cs="Segoe UI"/>
                <w:b/>
                <w:color w:val="4F81BD" w:themeColor="accent1"/>
                <w:sz w:val="20"/>
                <w:szCs w:val="20"/>
              </w:rPr>
              <w:br/>
            </w:r>
            <w:r w:rsidR="00D751B4" w:rsidRPr="00936548">
              <w:rPr>
                <w:rFonts w:ascii="Segoe UI" w:hAnsi="Segoe UI" w:cs="Segoe UI"/>
                <w:sz w:val="20"/>
                <w:szCs w:val="20"/>
              </w:rPr>
              <w:t>Referatet ble ikke behandlet</w:t>
            </w:r>
            <w:r w:rsidR="00D751B4" w:rsidRPr="00D751B4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</w:tr>
      <w:tr w:rsidR="00991C79" w:rsidRPr="00612FF7" w:rsidTr="00C573D7">
        <w:trPr>
          <w:trHeight w:val="421"/>
        </w:trPr>
        <w:tc>
          <w:tcPr>
            <w:tcW w:w="1151" w:type="dxa"/>
          </w:tcPr>
          <w:p w:rsidR="00991C79" w:rsidRPr="00612FF7" w:rsidRDefault="00991C79" w:rsidP="00991C79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991C79" w:rsidRPr="00612FF7" w:rsidRDefault="00FD3397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25</w:t>
            </w:r>
            <w:r w:rsidR="00991C79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  <w:p w:rsidR="00991C79" w:rsidRDefault="00991C79" w:rsidP="00991C7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991C79" w:rsidRPr="00612FF7" w:rsidRDefault="00991C79" w:rsidP="00991C79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738" w:type="dxa"/>
          </w:tcPr>
          <w:p w:rsidR="00647943" w:rsidRDefault="00647943" w:rsidP="00BA3754">
            <w:pPr>
              <w:pStyle w:val="Rentekst"/>
              <w:rPr>
                <w:rFonts w:ascii="Segoe UI" w:hAnsi="Segoe UI" w:cs="Segoe UI"/>
                <w:color w:val="0070C0"/>
                <w:sz w:val="18"/>
                <w:szCs w:val="18"/>
              </w:rPr>
            </w:pPr>
          </w:p>
          <w:p w:rsidR="00D751B4" w:rsidRPr="00D523BA" w:rsidRDefault="00D751B4" w:rsidP="00D751B4">
            <w:pPr>
              <w:pStyle w:val="Rentekst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 w:rsidRPr="00D523BA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Statusrapport fra konstituering av fagutvalg folkehelse</w:t>
            </w:r>
          </w:p>
          <w:p w:rsidR="00936548" w:rsidRDefault="00936548" w:rsidP="00D751B4">
            <w:pPr>
              <w:pStyle w:val="Rentekst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444C05" w:rsidRPr="00936548" w:rsidRDefault="00936548" w:rsidP="00936548">
            <w:pPr>
              <w:pStyle w:val="Rentekst"/>
              <w:rPr>
                <w:rFonts w:ascii="Segoe UI" w:hAnsi="Segoe UI" w:cs="Segoe UI"/>
                <w:i/>
                <w:sz w:val="20"/>
                <w:szCs w:val="20"/>
              </w:rPr>
            </w:pPr>
            <w:r w:rsidRPr="00936548">
              <w:rPr>
                <w:rFonts w:ascii="Segoe UI" w:hAnsi="Segoe UI" w:cs="Segoe UI"/>
                <w:sz w:val="20"/>
                <w:szCs w:val="20"/>
              </w:rPr>
              <w:t xml:space="preserve">Leder av fagutvalget, </w:t>
            </w:r>
            <w:r w:rsidR="00D751B4" w:rsidRPr="00936548">
              <w:rPr>
                <w:rFonts w:ascii="Segoe UI" w:hAnsi="Segoe UI" w:cs="Segoe UI"/>
                <w:sz w:val="20"/>
                <w:szCs w:val="20"/>
              </w:rPr>
              <w:t>Tonje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 xml:space="preserve"> Berger Ausland </w:t>
            </w:r>
            <w:r w:rsidR="00D751B4" w:rsidRPr="00936548">
              <w:rPr>
                <w:rFonts w:ascii="Segoe UI" w:hAnsi="Segoe UI" w:cs="Segoe UI"/>
                <w:sz w:val="20"/>
                <w:szCs w:val="20"/>
              </w:rPr>
              <w:t xml:space="preserve"> la fram status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 xml:space="preserve"> i forarbeidet med </w:t>
            </w:r>
            <w:r w:rsidR="00BD28CE">
              <w:rPr>
                <w:rFonts w:ascii="Segoe UI" w:hAnsi="Segoe UI" w:cs="Segoe UI"/>
                <w:sz w:val="20"/>
                <w:szCs w:val="20"/>
              </w:rPr>
              <w:t>å konstituere utvalget den 26.0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 xml:space="preserve">8 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>(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>se vedlagte presentasjon). Alle kommunene har signalisert at de vil delta aktivt i</w:t>
            </w:r>
            <w:r w:rsidR="00D079E6">
              <w:rPr>
                <w:rFonts w:ascii="Segoe UI" w:hAnsi="Segoe UI" w:cs="Segoe UI"/>
                <w:sz w:val="20"/>
                <w:szCs w:val="20"/>
              </w:rPr>
              <w:t xml:space="preserve"> fagutvalget i tråd med virksom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>h</w:t>
            </w:r>
            <w:r w:rsidR="00D079E6">
              <w:rPr>
                <w:rFonts w:ascii="Segoe UI" w:hAnsi="Segoe UI" w:cs="Segoe UI"/>
                <w:sz w:val="20"/>
                <w:szCs w:val="20"/>
              </w:rPr>
              <w:t>e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 xml:space="preserve">tsplanen. Fagutvalget kommer tilbake til HLF for </w:t>
            </w:r>
            <w:r w:rsidR="00D079E6">
              <w:rPr>
                <w:rFonts w:ascii="Segoe UI" w:hAnsi="Segoe UI" w:cs="Segoe UI"/>
                <w:sz w:val="20"/>
                <w:szCs w:val="20"/>
              </w:rPr>
              <w:t xml:space="preserve">å gi 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>mer informasjon når arbeidet i fagutvalget er kommet godt i gang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br/>
            </w:r>
          </w:p>
        </w:tc>
      </w:tr>
      <w:tr w:rsidR="00647943" w:rsidRPr="00612FF7" w:rsidTr="00C573D7">
        <w:trPr>
          <w:trHeight w:val="421"/>
        </w:trPr>
        <w:tc>
          <w:tcPr>
            <w:tcW w:w="1151" w:type="dxa"/>
          </w:tcPr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47943" w:rsidRPr="00612FF7" w:rsidRDefault="00FD3397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26</w:t>
            </w:r>
            <w:r w:rsidR="00647943" w:rsidRPr="00612FF7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:rsidR="00647943" w:rsidRPr="00BA3754" w:rsidRDefault="00647943" w:rsidP="00991C79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738" w:type="dxa"/>
          </w:tcPr>
          <w:p w:rsidR="00FD3397" w:rsidRPr="001A1ED6" w:rsidRDefault="00FD3397" w:rsidP="00FD3397">
            <w:pPr>
              <w:pStyle w:val="Rentekst"/>
              <w:rPr>
                <w:rFonts w:ascii="Segoe UI" w:hAnsi="Segoe UI" w:cs="Segoe UI"/>
                <w:sz w:val="22"/>
                <w:szCs w:val="22"/>
              </w:rPr>
            </w:pPr>
          </w:p>
          <w:p w:rsidR="00FD3397" w:rsidRPr="00D523BA" w:rsidRDefault="00FD3397" w:rsidP="00FD3397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  <w:r w:rsidRPr="00D523BA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 xml:space="preserve">Felles tjenestetilbud for innbyggere med varige </w:t>
            </w:r>
          </w:p>
          <w:p w:rsidR="00D751B4" w:rsidRPr="00936548" w:rsidRDefault="00FD3397" w:rsidP="00FD3397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  <w:r w:rsidRPr="00D523BA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>og sammensatte lidelser/utagerende adferd</w:t>
            </w:r>
          </w:p>
          <w:p w:rsidR="00D751B4" w:rsidRPr="00B3312A" w:rsidRDefault="00D751B4" w:rsidP="00FD3397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</w:p>
          <w:p w:rsidR="00FD3397" w:rsidRPr="00432597" w:rsidRDefault="00FD3144" w:rsidP="00FD339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Prosjektgruppen </w:t>
            </w:r>
            <w:r w:rsidR="00936548">
              <w:rPr>
                <w:rFonts w:ascii="Segoe UI" w:hAnsi="Segoe UI" w:cs="Segoe UI"/>
                <w:sz w:val="20"/>
                <w:szCs w:val="20"/>
              </w:rPr>
              <w:t xml:space="preserve">ved Lillian Andersen, Arendal kommune og Tina Fabricius, Grimstad kommune,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la fram hovedpunktene fra </w:t>
            </w:r>
            <w:r w:rsidR="00FD3397" w:rsidRPr="00432597">
              <w:rPr>
                <w:rFonts w:ascii="Segoe UI" w:hAnsi="Segoe UI" w:cs="Segoe UI"/>
                <w:sz w:val="20"/>
                <w:szCs w:val="20"/>
              </w:rPr>
              <w:t>sluttrapport fra forprosjektet</w:t>
            </w:r>
          </w:p>
          <w:p w:rsidR="00F73DE0" w:rsidRPr="004C5A7C" w:rsidRDefault="00FD3144" w:rsidP="0043259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Prosjektgruppen valgte selv å definere arbeidet som et  forprosjekt., og de mener at sluttrapporten </w:t>
            </w:r>
            <w:r w:rsidR="00432597" w:rsidRPr="00432597">
              <w:rPr>
                <w:rFonts w:ascii="Segoe UI" w:hAnsi="Segoe UI" w:cs="Segoe UI"/>
                <w:sz w:val="20"/>
                <w:szCs w:val="20"/>
              </w:rPr>
              <w:t xml:space="preserve">må </w:t>
            </w:r>
            <w:proofErr w:type="spellStart"/>
            <w:r w:rsidR="00432597" w:rsidRPr="00432597">
              <w:rPr>
                <w:rFonts w:ascii="Segoe UI" w:hAnsi="Segoe UI" w:cs="Segoe UI"/>
                <w:sz w:val="20"/>
                <w:szCs w:val="20"/>
              </w:rPr>
              <w:t>betrakets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på starten av en prosess hvor det er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nødvending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med mer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ytredninger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 Målgruppen er kompleks hvor behandlingstilbudet er</w:t>
            </w:r>
            <w:r w:rsidR="00432597" w:rsidRPr="00432597">
              <w:rPr>
                <w:rFonts w:ascii="Segoe UI" w:hAnsi="Segoe UI" w:cs="Segoe UI"/>
                <w:sz w:val="20"/>
                <w:szCs w:val="20"/>
              </w:rPr>
              <w:t xml:space="preserve"> ressurskrevende.</w:t>
            </w:r>
            <w:r w:rsidR="00432597">
              <w:rPr>
                <w:rFonts w:ascii="Segoe UI" w:hAnsi="Segoe UI" w:cs="Segoe UI"/>
                <w:sz w:val="20"/>
                <w:szCs w:val="20"/>
              </w:rPr>
              <w:br/>
              <w:t>Kartleggingen gir ikke entydige 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 sammenlignbare tallmateriale, 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>og må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også be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sz w:val="20"/>
                <w:szCs w:val="20"/>
              </w:rPr>
              <w:t>rbeides grundigere. Prosjektgruppen har avgrenset arbeidet til å vurdere behov for gruppene 1) d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>obbeltdiagnose psykiatri/psykisk utviklingshemning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 xml:space="preserve"> og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2)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 xml:space="preserve"> t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>rippel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 xml:space="preserve"> eller dualdiagnose rus/psykiatri kombinert med utagere</w:t>
            </w:r>
            <w:r>
              <w:rPr>
                <w:rFonts w:ascii="Segoe UI" w:hAnsi="Segoe UI" w:cs="Segoe UI"/>
                <w:sz w:val="20"/>
                <w:szCs w:val="20"/>
              </w:rPr>
              <w:t>nde atferd. Tilsvarende prosjekter i a</w:t>
            </w:r>
            <w:r w:rsidR="00432597">
              <w:rPr>
                <w:rFonts w:ascii="Segoe UI" w:hAnsi="Segoe UI" w:cs="Segoe UI"/>
                <w:sz w:val="20"/>
                <w:szCs w:val="20"/>
              </w:rPr>
              <w:t>ndre deler i landet har ikke samlet disse gruppene ”under samme tak”</w:t>
            </w:r>
            <w:r>
              <w:rPr>
                <w:rFonts w:ascii="Segoe UI" w:hAnsi="Segoe UI" w:cs="Segoe UI"/>
                <w:sz w:val="20"/>
                <w:szCs w:val="20"/>
              </w:rPr>
              <w:t>, da b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>eboerne må passe sammen.</w:t>
            </w:r>
            <w:r w:rsidR="00FC35E6">
              <w:rPr>
                <w:rFonts w:ascii="Segoe UI" w:hAnsi="Segoe UI" w:cs="Segoe UI"/>
                <w:sz w:val="20"/>
                <w:szCs w:val="20"/>
              </w:rPr>
              <w:br/>
            </w:r>
            <w:r w:rsidR="00FC35E6">
              <w:rPr>
                <w:rFonts w:ascii="Segoe UI" w:hAnsi="Segoe UI" w:cs="Segoe UI"/>
                <w:sz w:val="20"/>
                <w:szCs w:val="20"/>
              </w:rPr>
              <w:lastRenderedPageBreak/>
              <w:t>De fleste kommunene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 Østre Agder har et eget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botilbud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til gruppene,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 xml:space="preserve"> mens andre kjøper tjen</w:t>
            </w:r>
            <w:r w:rsidR="00C30120">
              <w:rPr>
                <w:rFonts w:ascii="Segoe UI" w:hAnsi="Segoe UI" w:cs="Segoe UI"/>
                <w:sz w:val="20"/>
                <w:szCs w:val="20"/>
              </w:rPr>
              <w:t>e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>ster.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>Ambulerende team</w:t>
            </w:r>
            <w:r>
              <w:rPr>
                <w:rFonts w:ascii="Segoe UI" w:hAnsi="Segoe UI" w:cs="Segoe UI"/>
                <w:sz w:val="20"/>
                <w:szCs w:val="20"/>
              </w:rPr>
              <w:t>, herunder FACT – team - aktivt oppsøkende team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 xml:space="preserve"> (son inkluderer samarbeid med spesialisthelsetjenesten, 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="00FC35E6">
              <w:rPr>
                <w:rFonts w:ascii="Segoe UI" w:hAnsi="Segoe UI" w:cs="Segoe UI"/>
                <w:sz w:val="20"/>
                <w:szCs w:val="20"/>
              </w:rPr>
              <w:t>kan være et nyttig supplement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C35E6" w:rsidRDefault="00FC35E6" w:rsidP="0043259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C35E6">
              <w:rPr>
                <w:rFonts w:ascii="Segoe UI" w:hAnsi="Segoe UI" w:cs="Segoe UI"/>
                <w:b/>
                <w:sz w:val="20"/>
                <w:szCs w:val="20"/>
              </w:rPr>
              <w:t>Konklusjon: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4C5A7C">
              <w:rPr>
                <w:rFonts w:ascii="Segoe UI" w:hAnsi="Segoe UI" w:cs="Segoe UI"/>
                <w:sz w:val="20"/>
                <w:szCs w:val="20"/>
              </w:rPr>
              <w:t>Forprosjektet beskriver en mulig løsning med en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8+1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 xml:space="preserve"> løsning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>den ene boligen defineres som en type ”</w:t>
            </w:r>
            <w:r>
              <w:rPr>
                <w:rFonts w:ascii="Segoe UI" w:hAnsi="Segoe UI" w:cs="Segoe UI"/>
                <w:sz w:val="20"/>
                <w:szCs w:val="20"/>
              </w:rPr>
              <w:t>kartleggingsbolig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>”</w:t>
            </w:r>
            <w:r>
              <w:rPr>
                <w:rFonts w:ascii="Segoe UI" w:hAnsi="Segoe UI" w:cs="Segoe UI"/>
                <w:sz w:val="20"/>
                <w:szCs w:val="20"/>
              </w:rPr>
              <w:t>) med 18.1 årsverk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 xml:space="preserve"> og </w:t>
            </w:r>
            <w:r>
              <w:rPr>
                <w:rFonts w:ascii="Segoe UI" w:hAnsi="Segoe UI" w:cs="Segoe UI"/>
                <w:sz w:val="20"/>
                <w:szCs w:val="20"/>
              </w:rPr>
              <w:t>en driftskostnad på 14 mill kron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>er. Estimat på investeringskost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der på 20 mill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kr.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>tatlige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tilskudd</w:t>
            </w:r>
            <w:r w:rsidR="00F73DE0">
              <w:rPr>
                <w:rFonts w:ascii="Segoe UI" w:hAnsi="Segoe UI" w:cs="Segoe UI"/>
                <w:sz w:val="20"/>
                <w:szCs w:val="20"/>
              </w:rPr>
              <w:t xml:space="preserve"> (ressurskrevende brukere)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>bidrar til finansieringen, men det blir det kommunal egenande</w:t>
            </w:r>
            <w:r w:rsidR="001F3A4F">
              <w:rPr>
                <w:rFonts w:ascii="Segoe UI" w:hAnsi="Segoe UI" w:cs="Segoe UI"/>
                <w:sz w:val="20"/>
                <w:szCs w:val="20"/>
              </w:rPr>
              <w:t>l</w:t>
            </w:r>
            <w:r w:rsidR="00FD314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5B3ED4" w:rsidRDefault="005B3ED4" w:rsidP="0043259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41210" w:rsidRDefault="00FD3144" w:rsidP="00D523B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Prosjektgruppen anbefaler derfor at det må </w:t>
            </w:r>
            <w:r w:rsidR="005B3ED4">
              <w:rPr>
                <w:rFonts w:ascii="Segoe UI" w:hAnsi="Segoe UI" w:cs="Segoe UI"/>
                <w:sz w:val="20"/>
                <w:szCs w:val="20"/>
              </w:rPr>
              <w:t>opprettes et hove</w:t>
            </w:r>
            <w:r>
              <w:rPr>
                <w:rFonts w:ascii="Segoe UI" w:hAnsi="Segoe UI" w:cs="Segoe UI"/>
                <w:sz w:val="20"/>
                <w:szCs w:val="20"/>
              </w:rPr>
              <w:t>dprosjekt med mer omfattende analyser, kartlegginger og utredninger. I utredningen må også</w:t>
            </w:r>
            <w:r w:rsidR="005B3ED4">
              <w:rPr>
                <w:rFonts w:ascii="Segoe UI" w:hAnsi="Segoe UI" w:cs="Segoe UI"/>
                <w:sz w:val="20"/>
                <w:szCs w:val="20"/>
              </w:rPr>
              <w:t xml:space="preserve"> spesialisthelsetjenesten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involveres</w:t>
            </w:r>
            <w:r w:rsidR="005B3ED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E1A42" w:rsidRDefault="00FE1A42" w:rsidP="00D523B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FE1A42" w:rsidRPr="00FE1A42" w:rsidRDefault="00FE1A42" w:rsidP="00FE1A4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E1A42">
              <w:rPr>
                <w:rFonts w:ascii="Segoe UI" w:hAnsi="Segoe UI" w:cs="Segoe UI"/>
                <w:b/>
                <w:sz w:val="20"/>
                <w:szCs w:val="20"/>
              </w:rPr>
              <w:t>Følgende ble vedtatt:</w:t>
            </w:r>
          </w:p>
          <w:p w:rsidR="00FE1A42" w:rsidRPr="00FE1A42" w:rsidRDefault="00FE1A42" w:rsidP="00FE1A4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E1A42">
              <w:rPr>
                <w:rFonts w:ascii="Segoe UI" w:hAnsi="Segoe UI" w:cs="Segoe UI"/>
                <w:sz w:val="20"/>
                <w:szCs w:val="20"/>
              </w:rPr>
              <w:t>Rapporte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 xml:space="preserve">n fra forprosjektet er et </w:t>
            </w:r>
            <w:r w:rsidRPr="00FE1A42">
              <w:rPr>
                <w:rFonts w:ascii="Segoe UI" w:hAnsi="Segoe UI" w:cs="Segoe UI"/>
                <w:sz w:val="20"/>
                <w:szCs w:val="20"/>
              </w:rPr>
              <w:t>godt utgangspunkt for det videre arbeidet.</w:t>
            </w:r>
          </w:p>
          <w:p w:rsidR="00FE1A42" w:rsidRPr="00FE1A42" w:rsidRDefault="00C95DF7" w:rsidP="00FE1A4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HLF anbefaler at konklusjonene fra forprosjektet </w:t>
            </w:r>
            <w:r w:rsidR="00FE1A42" w:rsidRPr="00FE1A42">
              <w:rPr>
                <w:rFonts w:ascii="Segoe UI" w:hAnsi="Segoe UI" w:cs="Segoe UI"/>
                <w:sz w:val="20"/>
                <w:szCs w:val="20"/>
              </w:rPr>
              <w:t>legge</w:t>
            </w:r>
            <w:r>
              <w:rPr>
                <w:rFonts w:ascii="Segoe UI" w:hAnsi="Segoe UI" w:cs="Segoe UI"/>
                <w:sz w:val="20"/>
                <w:szCs w:val="20"/>
              </w:rPr>
              <w:t>s fram for</w:t>
            </w:r>
            <w:r w:rsidR="00FE1A42" w:rsidRPr="00FE1A42">
              <w:rPr>
                <w:rFonts w:ascii="Segoe UI" w:hAnsi="Segoe UI" w:cs="Segoe UI"/>
                <w:sz w:val="20"/>
                <w:szCs w:val="20"/>
              </w:rPr>
              <w:t xml:space="preserve"> rådmennene med signaler om å avvente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 xml:space="preserve"> videre utredning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 xml:space="preserve"> da det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bl.a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 xml:space="preserve">er nødvendig med mer avklaringer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av ansvarsforholdet </w:t>
            </w:r>
            <w:r w:rsidR="00FE1A42">
              <w:rPr>
                <w:rFonts w:ascii="Segoe UI" w:hAnsi="Segoe UI" w:cs="Segoe UI"/>
                <w:sz w:val="20"/>
                <w:szCs w:val="20"/>
              </w:rPr>
              <w:t>mellom kommunehelsetjenesten og SSHF.</w:t>
            </w:r>
            <w:r w:rsidR="00FE1A42" w:rsidRPr="00FE1A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E1A42" w:rsidRPr="00FE1A42" w:rsidRDefault="00FE1A42" w:rsidP="00FE1A42">
            <w:pPr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:rsidR="00D523BA" w:rsidRPr="00EA5B7A" w:rsidRDefault="00D523BA" w:rsidP="00D523B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7943" w:rsidRPr="00612FF7" w:rsidTr="00C573D7">
        <w:trPr>
          <w:trHeight w:val="884"/>
        </w:trPr>
        <w:tc>
          <w:tcPr>
            <w:tcW w:w="1151" w:type="dxa"/>
          </w:tcPr>
          <w:p w:rsidR="00647943" w:rsidRDefault="00647943" w:rsidP="00991C7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47943" w:rsidRPr="00612FF7" w:rsidRDefault="00FD3397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27</w:t>
            </w:r>
            <w:r w:rsidR="00647943" w:rsidRPr="00612FF7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  <w:p w:rsidR="00647943" w:rsidRPr="00612FF7" w:rsidRDefault="00647943" w:rsidP="006D7E21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38" w:type="dxa"/>
          </w:tcPr>
          <w:p w:rsidR="00647943" w:rsidRDefault="00647943" w:rsidP="00647943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b/>
                <w:color w:val="0070C0"/>
                <w:sz w:val="18"/>
                <w:szCs w:val="18"/>
              </w:rPr>
            </w:pPr>
          </w:p>
          <w:p w:rsidR="00FD3397" w:rsidRDefault="00FD3397" w:rsidP="00647943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B3312A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Styringsgruppe møte for prosjektet ”Gode Pasientforløp”</w:t>
            </w:r>
          </w:p>
          <w:p w:rsidR="006B65B6" w:rsidRDefault="006B65B6" w:rsidP="00647943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1F3A4F" w:rsidRDefault="001F3A4F" w:rsidP="001F3A4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Åshild Kaldestad presenterte budsjettet (se vedlegg).</w:t>
            </w:r>
          </w:p>
          <w:p w:rsidR="001F3A4F" w:rsidRDefault="001F3A4F" w:rsidP="001F3A4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Det ble videre orientert om plan for gjennomgang av TILT – opplæringen, innkjøp av utstyr hvor noe av utstyret inngår i en rammeavtale og enkelte mer kostnadskrevende utstyr må kjøpes inn gjennom anbudsordningen.</w:t>
            </w:r>
          </w:p>
          <w:p w:rsidR="001F3A4F" w:rsidRDefault="001F3A4F" w:rsidP="001F3A4F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6B65B6" w:rsidRPr="001F3A4F" w:rsidRDefault="006B65B6" w:rsidP="001F3A4F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 w:rsidRPr="001F3A4F">
              <w:rPr>
                <w:rFonts w:ascii="Segoe UI" w:hAnsi="Segoe UI" w:cs="Segoe UI"/>
                <w:bCs/>
                <w:sz w:val="20"/>
                <w:szCs w:val="20"/>
              </w:rPr>
              <w:t>Anne Lyngroth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 xml:space="preserve"> orienterte om st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>atus i prosjektet, hvordan forbedrings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>teamet arbe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 xml:space="preserve">ider og samhandlingen med SSHF 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>(se vedlegg). De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>t ble besluttet at prosjektmedarbeider (Anne Lyngroth)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 xml:space="preserve"> oppsøker h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 xml:space="preserve">ver av kommunalsjefene for å avtale 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>evalueringsmøte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>r</w:t>
            </w:r>
            <w:r w:rsidR="001F3A4F" w:rsidRPr="001F3A4F">
              <w:rPr>
                <w:rFonts w:ascii="Segoe UI" w:hAnsi="Segoe UI" w:cs="Segoe UI"/>
                <w:bCs/>
                <w:sz w:val="20"/>
                <w:szCs w:val="20"/>
              </w:rPr>
              <w:t xml:space="preserve"> i hver enkelt kommune.</w:t>
            </w:r>
          </w:p>
          <w:p w:rsidR="006B65B6" w:rsidRPr="006B65B6" w:rsidRDefault="006B65B6" w:rsidP="00D523B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  <w:u w:val="single"/>
              </w:rPr>
            </w:pPr>
          </w:p>
          <w:p w:rsidR="006B65B6" w:rsidRDefault="001F3A4F" w:rsidP="00D523B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079E6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Følgende ble vedtatt</w:t>
            </w:r>
            <w:r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br/>
            </w:r>
            <w:r w:rsidRPr="001F3A4F">
              <w:rPr>
                <w:rFonts w:ascii="Segoe UI" w:hAnsi="Segoe UI" w:cs="Segoe UI"/>
                <w:bCs/>
                <w:sz w:val="20"/>
                <w:szCs w:val="20"/>
              </w:rPr>
              <w:t>HLF anbefaler at prosjektet ”Gode pasientforløp” videreføres, og at evaluering/måling av status i hver kommune utføres i samarbeid med kommunalsjefene i hver kommune.</w:t>
            </w:r>
          </w:p>
          <w:p w:rsidR="001F3A4F" w:rsidRPr="00D523BA" w:rsidRDefault="001F3A4F" w:rsidP="00D523BA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Alle kommunene deltar i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informasjonmøter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i Kristiansand enten 30. mai eller 25. august.</w:t>
            </w:r>
          </w:p>
        </w:tc>
      </w:tr>
      <w:tr w:rsidR="00647943" w:rsidRPr="00612FF7" w:rsidTr="004C0A86">
        <w:trPr>
          <w:trHeight w:val="884"/>
        </w:trPr>
        <w:tc>
          <w:tcPr>
            <w:tcW w:w="1151" w:type="dxa"/>
          </w:tcPr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FD3397"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612FF7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  <w:highlight w:val="yellow"/>
              </w:rPr>
            </w:pPr>
          </w:p>
          <w:p w:rsidR="00647943" w:rsidRPr="00612FF7" w:rsidRDefault="00647943" w:rsidP="00991C79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8738" w:type="dxa"/>
          </w:tcPr>
          <w:p w:rsidR="00D751B4" w:rsidRDefault="00D751B4" w:rsidP="00D751B4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</w:p>
          <w:p w:rsidR="00936548" w:rsidRDefault="00D751B4" w:rsidP="007E7206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 xml:space="preserve">Responssentertjeneste og felles anskaffelse av trygghets – og varslingsteknologi </w:t>
            </w:r>
          </w:p>
          <w:p w:rsidR="00936548" w:rsidRDefault="00936548" w:rsidP="007E7206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</w:p>
          <w:p w:rsidR="007E7206" w:rsidRPr="00936548" w:rsidRDefault="00936548" w:rsidP="007E7206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36548">
              <w:rPr>
                <w:rFonts w:ascii="Segoe UI" w:hAnsi="Segoe UI" w:cs="Segoe UI"/>
                <w:sz w:val="20"/>
                <w:szCs w:val="20"/>
              </w:rPr>
              <w:t>Hovedprosjektet i Kristiansand har laget et forslag til prosjektdirektiv som n</w:t>
            </w:r>
            <w:r w:rsidR="00754E42" w:rsidRPr="00936548">
              <w:rPr>
                <w:rFonts w:ascii="Segoe UI" w:hAnsi="Segoe UI" w:cs="Segoe UI"/>
                <w:sz w:val="20"/>
                <w:szCs w:val="20"/>
              </w:rPr>
              <w:t>oen av medlemmene fra fagutvalget har vurdert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>. Irene H. Aune og Erlend K. Faanes la fram følgende innspill på vegne av fagutval</w:t>
            </w:r>
            <w:r>
              <w:rPr>
                <w:rFonts w:ascii="Segoe UI" w:hAnsi="Segoe UI" w:cs="Segoe UI"/>
                <w:sz w:val="20"/>
                <w:szCs w:val="20"/>
              </w:rPr>
              <w:t>get</w:t>
            </w:r>
            <w:r w:rsidRPr="00936548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E7206" w:rsidRPr="00936548" w:rsidRDefault="007E7206" w:rsidP="007E7206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E7206" w:rsidRDefault="0090719D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Det må sikres optimal kommunikasjon mellom </w:t>
            </w:r>
            <w:r w:rsidR="007E7206" w:rsidRPr="007E7206">
              <w:rPr>
                <w:rFonts w:ascii="Segoe UI" w:hAnsi="Segoe UI" w:cs="Segoe UI"/>
                <w:i/>
                <w:sz w:val="20"/>
                <w:szCs w:val="20"/>
              </w:rPr>
              <w:t>R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>egional koordineringsgruppe (R</w:t>
            </w:r>
            <w:r w:rsidR="007E7206" w:rsidRPr="007E7206">
              <w:rPr>
                <w:rFonts w:ascii="Segoe UI" w:hAnsi="Segoe UI" w:cs="Segoe UI"/>
                <w:i/>
                <w:sz w:val="20"/>
                <w:szCs w:val="20"/>
              </w:rPr>
              <w:t>KG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) og styringsgruppen.</w:t>
            </w:r>
          </w:p>
          <w:p w:rsidR="007E7206" w:rsidRDefault="007E7206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OFA 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>bør ha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direkte linje til styringsgruppa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7E7206" w:rsidRDefault="00754E42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Delprosjekt 1 ledes av </w:t>
            </w:r>
            <w:r w:rsidR="007E7206">
              <w:rPr>
                <w:rFonts w:ascii="Segoe UI" w:hAnsi="Segoe UI" w:cs="Segoe UI"/>
                <w:i/>
                <w:sz w:val="20"/>
                <w:szCs w:val="20"/>
              </w:rPr>
              <w:t xml:space="preserve">OFA og delprosjekt 2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ledes av</w:t>
            </w:r>
            <w:r w:rsidR="007E7206">
              <w:rPr>
                <w:rFonts w:ascii="Segoe UI" w:hAnsi="Segoe UI" w:cs="Segoe UI"/>
                <w:i/>
                <w:sz w:val="20"/>
                <w:szCs w:val="20"/>
              </w:rPr>
              <w:t xml:space="preserve"> Kristiansand kommune med tre arbeidspakker/grupper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754E42" w:rsidRDefault="00754E42" w:rsidP="00754E42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90719D" w:rsidRDefault="0090719D" w:rsidP="00754E42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754E42" w:rsidRPr="00754E42" w:rsidRDefault="00754E42" w:rsidP="00754E42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7E7206" w:rsidRDefault="007E7206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Arbeidspakke 3 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>skal ha en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tilretteleggende 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 xml:space="preserve"> funksjon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, men den enkelte kommune må ha </w:t>
            </w:r>
            <w:proofErr w:type="spellStart"/>
            <w:r w:rsidR="00BD28CE">
              <w:rPr>
                <w:rFonts w:ascii="Segoe UI" w:hAnsi="Segoe UI" w:cs="Segoe UI"/>
                <w:i/>
                <w:sz w:val="20"/>
                <w:szCs w:val="20"/>
              </w:rPr>
              <w:t>ansavr</w:t>
            </w:r>
            <w:proofErr w:type="spellEnd"/>
            <w:r w:rsidR="00BD28CE">
              <w:rPr>
                <w:rFonts w:ascii="Segoe UI" w:hAnsi="Segoe UI" w:cs="Segoe UI"/>
                <w:i/>
                <w:sz w:val="20"/>
                <w:szCs w:val="20"/>
              </w:rPr>
              <w:t xml:space="preserve"> f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o</w:t>
            </w:r>
            <w:r w:rsidR="00BD28CE">
              <w:rPr>
                <w:rFonts w:ascii="Segoe UI" w:hAnsi="Segoe UI" w:cs="Segoe UI"/>
                <w:i/>
                <w:sz w:val="20"/>
                <w:szCs w:val="20"/>
              </w:rPr>
              <w:t xml:space="preserve">r egen prosjektorganisasjon og 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>implementering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C61F9C" w:rsidRDefault="00C61F9C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Organiseringen har vært oppe til beha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ndling i arbeidsutvalget i RKG. </w:t>
            </w:r>
            <w:proofErr w:type="spellStart"/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Kristiansansd</w:t>
            </w:r>
            <w:proofErr w:type="spellEnd"/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 behandler saken politisk som en meldingssak. Denne mel</w:t>
            </w:r>
            <w:r w:rsidR="00BD28CE">
              <w:rPr>
                <w:rFonts w:ascii="Segoe UI" w:hAnsi="Segoe UI" w:cs="Segoe UI"/>
                <w:i/>
                <w:sz w:val="20"/>
                <w:szCs w:val="20"/>
              </w:rPr>
              <w:t>d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ingssaken oversendes til RK</w:t>
            </w:r>
            <w:r w:rsidR="00BD28CE">
              <w:rPr>
                <w:rFonts w:ascii="Segoe UI" w:hAnsi="Segoe UI" w:cs="Segoe UI"/>
                <w:i/>
                <w:sz w:val="20"/>
                <w:szCs w:val="20"/>
              </w:rPr>
              <w:t>G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 og sløyfes ut </w:t>
            </w:r>
            <w:r w:rsidR="00BD28CE">
              <w:rPr>
                <w:rFonts w:ascii="Segoe UI" w:hAnsi="Segoe UI" w:cs="Segoe UI"/>
                <w:i/>
                <w:sz w:val="20"/>
                <w:szCs w:val="20"/>
              </w:rPr>
              <w:t xml:space="preserve">i 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kommuneregionene etter nærmere utarbeidet rutine</w:t>
            </w:r>
          </w:p>
          <w:p w:rsidR="00C61F9C" w:rsidRDefault="00C61F9C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ØA mener at det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 xml:space="preserve"> må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etableres helt tydelige og klare retningslinjer sentralt 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 xml:space="preserve">i prosjektet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med opt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 xml:space="preserve">imal tilrettelegging og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dialog </w:t>
            </w:r>
            <w:r w:rsidR="00BD28CE">
              <w:rPr>
                <w:rFonts w:ascii="Segoe UI" w:hAnsi="Segoe UI" w:cs="Segoe UI"/>
                <w:i/>
                <w:sz w:val="20"/>
                <w:szCs w:val="20"/>
              </w:rPr>
              <w:t>for å sikre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kontakt mellom leder av arbeidspakke 3 og den enkelte kommune. Dette</w:t>
            </w:r>
            <w:r w:rsidR="00754E42">
              <w:rPr>
                <w:rFonts w:ascii="Segoe UI" w:hAnsi="Segoe UI" w:cs="Segoe UI"/>
                <w:i/>
                <w:sz w:val="20"/>
                <w:szCs w:val="20"/>
              </w:rPr>
              <w:t xml:space="preserve"> tas opp i neste møte i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styringsgruppa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C61F9C" w:rsidRDefault="00C61F9C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Hvis Kristiansand ikke har midler til å følge opp hver kommune bør Østre Agder bevilge av sine midler (tilføre prosjektet ressurser) slik at Kristiansand tilføres ressurser for å følge opp alle de åtte kommunene.</w:t>
            </w:r>
          </w:p>
          <w:p w:rsidR="00C61F9C" w:rsidRDefault="0090719D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Når prosjektet har gjennomført innholdet 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 xml:space="preserve"> arbeidspakke 1 så må arbeidspakke 2 og 3 henge sammen med arbeidspakke 1.</w:t>
            </w:r>
          </w:p>
          <w:p w:rsidR="00C61F9C" w:rsidRDefault="00754E42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Standardisering og  tilrettelegging må gjøres av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prosjektansavrlige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>,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og</w:t>
            </w:r>
            <w:proofErr w:type="spellEnd"/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deretter må 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 xml:space="preserve"> hver kommune ha en strategi og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konkret plan med tilhørende ressurser for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 xml:space="preserve"> implemente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ing</w:t>
            </w:r>
            <w:r w:rsidR="00C61F9C">
              <w:rPr>
                <w:rFonts w:ascii="Segoe UI" w:hAnsi="Segoe UI" w:cs="Segoe UI"/>
                <w:i/>
                <w:sz w:val="20"/>
                <w:szCs w:val="20"/>
              </w:rPr>
              <w:t xml:space="preserve"> i egen kommune.</w:t>
            </w:r>
          </w:p>
          <w:p w:rsidR="000E4202" w:rsidRPr="00754E42" w:rsidRDefault="00754E42" w:rsidP="00754E42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Foreslås hyppige møter i arbeidsutvalget i RKG for å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å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sikre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 xml:space="preserve"> tettere kommunikasjon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, 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løpende informasjon og dialog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 w:rsidR="000E4202" w:rsidRPr="00754E4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0E4202" w:rsidRDefault="00754E42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Prosjektdirektivet må tydeliggjøre at p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 xml:space="preserve">rosjektleder </w:t>
            </w:r>
            <w:r w:rsidR="0088017E">
              <w:rPr>
                <w:rFonts w:ascii="Segoe UI" w:hAnsi="Segoe UI" w:cs="Segoe UI"/>
                <w:i/>
                <w:sz w:val="20"/>
                <w:szCs w:val="20"/>
              </w:rPr>
              <w:t xml:space="preserve">er </w:t>
            </w:r>
            <w:r w:rsidR="000E4202">
              <w:rPr>
                <w:rFonts w:ascii="Segoe UI" w:hAnsi="Segoe UI" w:cs="Segoe UI"/>
                <w:i/>
                <w:sz w:val="20"/>
                <w:szCs w:val="20"/>
              </w:rPr>
              <w:t xml:space="preserve">prosjekteier for alle </w:t>
            </w:r>
            <w:r w:rsidR="0090719D">
              <w:rPr>
                <w:rFonts w:ascii="Segoe UI" w:hAnsi="Segoe UI" w:cs="Segoe UI"/>
                <w:i/>
                <w:sz w:val="20"/>
                <w:szCs w:val="20"/>
              </w:rPr>
              <w:t>Agder-kommunene.</w:t>
            </w:r>
          </w:p>
          <w:p w:rsidR="000E4202" w:rsidRDefault="000E4202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Forretningsmodell i arbeidspakke 1 er ikke helt definert, men de må være klare før kommunene kan fatte bindende beslutninger.</w:t>
            </w:r>
          </w:p>
          <w:p w:rsidR="0088017E" w:rsidRDefault="0088017E" w:rsidP="0088017E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88017E" w:rsidRPr="0088017E" w:rsidRDefault="0088017E" w:rsidP="0088017E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b/>
                <w:sz w:val="20"/>
                <w:szCs w:val="20"/>
              </w:rPr>
              <w:t>Konklusjon: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br/>
            </w:r>
            <w:r w:rsidRPr="0088017E">
              <w:rPr>
                <w:rFonts w:ascii="Segoe UI" w:hAnsi="Segoe UI" w:cs="Segoe UI"/>
                <w:sz w:val="20"/>
                <w:szCs w:val="20"/>
              </w:rPr>
              <w:t>Aase tar med seg alle innsp</w:t>
            </w:r>
            <w:r w:rsidR="004C5A7C">
              <w:rPr>
                <w:rFonts w:ascii="Segoe UI" w:hAnsi="Segoe UI" w:cs="Segoe UI"/>
                <w:sz w:val="20"/>
                <w:szCs w:val="20"/>
              </w:rPr>
              <w:t xml:space="preserve">illene til  prosjektdirektivet til 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neste møte i  styringsgruppen med fokus på fø</w:t>
            </w:r>
            <w:r w:rsidR="0090719D">
              <w:rPr>
                <w:rFonts w:ascii="Segoe UI" w:hAnsi="Segoe UI" w:cs="Segoe UI"/>
                <w:sz w:val="20"/>
                <w:szCs w:val="20"/>
              </w:rPr>
              <w:t>lgende hovedpunkter:</w:t>
            </w:r>
          </w:p>
          <w:p w:rsidR="0088017E" w:rsidRPr="0088017E" w:rsidRDefault="0088017E" w:rsidP="0088017E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0E4202" w:rsidRPr="0088017E" w:rsidRDefault="0088017E" w:rsidP="0088017E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>Krist</w:t>
            </w:r>
            <w:r w:rsidR="000E4202" w:rsidRPr="0088017E">
              <w:rPr>
                <w:rFonts w:ascii="Segoe UI" w:hAnsi="Segoe UI" w:cs="Segoe UI"/>
                <w:sz w:val="20"/>
                <w:szCs w:val="20"/>
              </w:rPr>
              <w:t>iansand påtar seg lederro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l</w:t>
            </w:r>
            <w:r w:rsidR="000E4202" w:rsidRPr="0088017E">
              <w:rPr>
                <w:rFonts w:ascii="Segoe UI" w:hAnsi="Segoe UI" w:cs="Segoe UI"/>
                <w:sz w:val="20"/>
                <w:szCs w:val="20"/>
              </w:rPr>
              <w:t xml:space="preserve">len for implementering av” </w:t>
            </w:r>
            <w:r w:rsidR="0090719D">
              <w:rPr>
                <w:rFonts w:ascii="Segoe UI" w:hAnsi="Segoe UI" w:cs="Segoe UI"/>
                <w:sz w:val="20"/>
                <w:szCs w:val="20"/>
              </w:rPr>
              <w:t>Agder</w:t>
            </w:r>
            <w:r w:rsidR="000E4202" w:rsidRPr="0088017E">
              <w:rPr>
                <w:rFonts w:ascii="Segoe UI" w:hAnsi="Segoe UI" w:cs="Segoe UI"/>
                <w:sz w:val="20"/>
                <w:szCs w:val="20"/>
              </w:rPr>
              <w:t xml:space="preserve"> – prosjekt.”</w:t>
            </w:r>
          </w:p>
          <w:p w:rsidR="000E4202" w:rsidRPr="0088017E" w:rsidRDefault="00F74600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”Arbeidspakke 2 og 3” </w:t>
            </w:r>
            <w:r w:rsidR="0090719D">
              <w:rPr>
                <w:rFonts w:ascii="Segoe UI" w:hAnsi="Segoe UI" w:cs="Segoe UI"/>
                <w:sz w:val="20"/>
                <w:szCs w:val="20"/>
              </w:rPr>
              <w:t>i prosjektdirektivet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 må bli en standard for de øvrige kommunene – bli en </w:t>
            </w:r>
            <w:r w:rsidR="0088017E" w:rsidRPr="0088017E">
              <w:rPr>
                <w:rFonts w:ascii="Segoe UI" w:hAnsi="Segoe UI" w:cs="Segoe UI"/>
                <w:sz w:val="20"/>
                <w:szCs w:val="20"/>
              </w:rPr>
              <w:t>mal for implementering til de øvrige 29 kommunene.</w:t>
            </w:r>
          </w:p>
          <w:p w:rsidR="008E6E9C" w:rsidRPr="0088017E" w:rsidRDefault="008E6E9C" w:rsidP="0088017E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Flere </w:t>
            </w:r>
            <w:r w:rsidR="0090719D">
              <w:rPr>
                <w:rFonts w:ascii="Segoe UI" w:hAnsi="Segoe UI" w:cs="Segoe UI"/>
                <w:sz w:val="20"/>
                <w:szCs w:val="20"/>
              </w:rPr>
              <w:t xml:space="preserve">representanter </w:t>
            </w:r>
            <w:r w:rsidR="0088017E" w:rsidRPr="0088017E">
              <w:rPr>
                <w:rFonts w:ascii="Segoe UI" w:hAnsi="Segoe UI" w:cs="Segoe UI"/>
                <w:sz w:val="20"/>
                <w:szCs w:val="20"/>
              </w:rPr>
              <w:t>fra Østre Agder bør inn i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 arbeidspakke 1</w:t>
            </w:r>
            <w:r w:rsidR="0090719D">
              <w:rPr>
                <w:rFonts w:ascii="Segoe UI" w:hAnsi="Segoe UI" w:cs="Segoe UI"/>
                <w:sz w:val="20"/>
                <w:szCs w:val="20"/>
              </w:rPr>
              <w:t>. Referansegruppa for RKG er nå inne.</w:t>
            </w:r>
          </w:p>
          <w:p w:rsidR="008E6E9C" w:rsidRPr="0088017E" w:rsidRDefault="0088017E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>Sikre høyt fokus i prosjektet i f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>orholdet til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 alle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EPJ – systemer</w:t>
            </w:r>
            <w:r w:rsidR="00BD28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slik at brukere både av P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rofil, </w:t>
            </w:r>
            <w:proofErr w:type="spellStart"/>
            <w:r w:rsidR="008E6E9C" w:rsidRPr="0088017E">
              <w:rPr>
                <w:rFonts w:ascii="Segoe UI" w:hAnsi="Segoe UI" w:cs="Segoe UI"/>
                <w:sz w:val="20"/>
                <w:szCs w:val="20"/>
              </w:rPr>
              <w:t>Gerica</w:t>
            </w:r>
            <w:proofErr w:type="spellEnd"/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og </w:t>
            </w:r>
            <w:proofErr w:type="spellStart"/>
            <w:r w:rsidR="008E6E9C" w:rsidRPr="0088017E">
              <w:rPr>
                <w:rFonts w:ascii="Segoe UI" w:hAnsi="Segoe UI" w:cs="Segoe UI"/>
                <w:sz w:val="20"/>
                <w:szCs w:val="20"/>
              </w:rPr>
              <w:t>Cosdoc</w:t>
            </w:r>
            <w:proofErr w:type="spellEnd"/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 ivaretas.</w:t>
            </w:r>
          </w:p>
          <w:p w:rsidR="008E6E9C" w:rsidRPr="0088017E" w:rsidRDefault="0088017E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 xml:space="preserve">Fornuftig å 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>tydeliggjør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e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gevins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t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>real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isering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og mulighetsrommet fram til 2025.</w:t>
            </w:r>
          </w:p>
          <w:p w:rsidR="008E6E9C" w:rsidRPr="0088017E" w:rsidRDefault="0088017E" w:rsidP="007E7206">
            <w:pPr>
              <w:pStyle w:val="Listeavsnitt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8017E">
              <w:rPr>
                <w:rFonts w:ascii="Segoe UI" w:hAnsi="Segoe UI" w:cs="Segoe UI"/>
                <w:sz w:val="20"/>
                <w:szCs w:val="20"/>
              </w:rPr>
              <w:t>Sikre at det vurderes muligheter for å se s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>ammenheng  mellom medisin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sk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avstandsoppfølging (telemedisin) og digital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e</w:t>
            </w:r>
            <w:r w:rsidR="008E6E9C" w:rsidRPr="0088017E">
              <w:rPr>
                <w:rFonts w:ascii="Segoe UI" w:hAnsi="Segoe UI" w:cs="Segoe UI"/>
                <w:sz w:val="20"/>
                <w:szCs w:val="20"/>
              </w:rPr>
              <w:t xml:space="preserve"> trygghetsalarmløsninger</w:t>
            </w:r>
            <w:r w:rsidRPr="0088017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31B1C" w:rsidRDefault="00831B1C" w:rsidP="00831B1C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7E7206" w:rsidRPr="00A112F3" w:rsidRDefault="007E7206" w:rsidP="0088017E">
            <w:pPr>
              <w:shd w:val="clear" w:color="auto" w:fill="FFFFFF" w:themeFill="background1"/>
              <w:spacing w:after="0" w:line="240" w:lineRule="auto"/>
              <w:rPr>
                <w:rFonts w:ascii="Segoe UI" w:hAnsi="Segoe UI" w:cs="Segoe UI"/>
                <w:b/>
                <w:color w:val="4F81BD" w:themeColor="accent1"/>
                <w:sz w:val="18"/>
                <w:szCs w:val="18"/>
              </w:rPr>
            </w:pPr>
          </w:p>
        </w:tc>
      </w:tr>
      <w:tr w:rsidR="006D7E21" w:rsidRPr="00612FF7" w:rsidTr="004C0A86">
        <w:trPr>
          <w:trHeight w:val="884"/>
        </w:trPr>
        <w:tc>
          <w:tcPr>
            <w:tcW w:w="1151" w:type="dxa"/>
          </w:tcPr>
          <w:p w:rsidR="006D7E21" w:rsidRDefault="006D7E21" w:rsidP="00991C7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D751B4" w:rsidRDefault="00D751B4" w:rsidP="0072336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6D7E21" w:rsidRPr="00723369" w:rsidRDefault="006D7E21" w:rsidP="0072336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A112F3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D751B4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  <w:r w:rsidRPr="00A112F3">
              <w:rPr>
                <w:rFonts w:ascii="Segoe UI" w:hAnsi="Segoe UI" w:cs="Segoe UI"/>
                <w:b/>
                <w:sz w:val="16"/>
                <w:szCs w:val="16"/>
              </w:rPr>
              <w:t>/2016</w:t>
            </w:r>
          </w:p>
        </w:tc>
        <w:tc>
          <w:tcPr>
            <w:tcW w:w="8738" w:type="dxa"/>
          </w:tcPr>
          <w:p w:rsidR="00D523BA" w:rsidRDefault="00D523BA" w:rsidP="00063CE4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:rsidR="00D751B4" w:rsidRDefault="00D751B4" w:rsidP="00063CE4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  <w:r w:rsidRPr="00D523BA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>Eventuelt</w:t>
            </w:r>
          </w:p>
          <w:p w:rsidR="0088017E" w:rsidRDefault="0088017E" w:rsidP="00063CE4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</w:p>
          <w:p w:rsidR="00936548" w:rsidRPr="00936548" w:rsidRDefault="0088017E" w:rsidP="00936548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36548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>Følgende saker ble meldt inn til HLF – møte i august:</w:t>
            </w:r>
            <w:r w:rsidRPr="009365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:rsidR="0088017E" w:rsidRPr="00936548" w:rsidRDefault="0088017E" w:rsidP="0088017E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36548">
              <w:rPr>
                <w:rFonts w:ascii="Segoe UI" w:hAnsi="Segoe UI" w:cs="Segoe UI"/>
                <w:bCs/>
                <w:sz w:val="20"/>
                <w:szCs w:val="20"/>
              </w:rPr>
              <w:t xml:space="preserve">Presentasjon Arendal - turnus ikke rullerende kalenderplan i 26 </w:t>
            </w:r>
            <w:r w:rsidR="00936548" w:rsidRPr="00936548">
              <w:rPr>
                <w:rFonts w:ascii="Segoe UI" w:hAnsi="Segoe UI" w:cs="Segoe UI"/>
                <w:bCs/>
                <w:sz w:val="20"/>
                <w:szCs w:val="20"/>
              </w:rPr>
              <w:t>–</w:t>
            </w:r>
            <w:r w:rsidRPr="00936548">
              <w:rPr>
                <w:rFonts w:ascii="Segoe UI" w:hAnsi="Segoe UI" w:cs="Segoe UI"/>
                <w:bCs/>
                <w:sz w:val="20"/>
                <w:szCs w:val="20"/>
              </w:rPr>
              <w:t xml:space="preserve"> uker</w:t>
            </w:r>
            <w:r w:rsidR="00936548" w:rsidRPr="00936548">
              <w:rPr>
                <w:rFonts w:ascii="Segoe UI" w:hAnsi="Segoe UI" w:cs="Segoe UI"/>
                <w:bCs/>
                <w:sz w:val="20"/>
                <w:szCs w:val="20"/>
              </w:rPr>
              <w:t>. Torill melder i fra til ressurspersoner i Arendal kommune som deltar</w:t>
            </w:r>
          </w:p>
          <w:p w:rsidR="0088017E" w:rsidRPr="00936548" w:rsidRDefault="0088017E" w:rsidP="0088017E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36548">
              <w:rPr>
                <w:rFonts w:ascii="Segoe UI" w:hAnsi="Segoe UI" w:cs="Segoe UI"/>
                <w:bCs/>
                <w:sz w:val="20"/>
                <w:szCs w:val="20"/>
              </w:rPr>
              <w:t>Forskningsstrategi</w:t>
            </w:r>
            <w:r w:rsidR="00936548" w:rsidRPr="00936548">
              <w:rPr>
                <w:rFonts w:ascii="Segoe UI" w:hAnsi="Segoe UI" w:cs="Segoe UI"/>
                <w:bCs/>
                <w:sz w:val="20"/>
                <w:szCs w:val="20"/>
              </w:rPr>
              <w:t>. Ottar og Harry legger fra</w:t>
            </w:r>
            <w:r w:rsidR="004C5A7C">
              <w:rPr>
                <w:rFonts w:ascii="Segoe UI" w:hAnsi="Segoe UI" w:cs="Segoe UI"/>
                <w:bCs/>
                <w:sz w:val="20"/>
                <w:szCs w:val="20"/>
              </w:rPr>
              <w:t>m</w:t>
            </w:r>
            <w:r w:rsidR="00936548" w:rsidRPr="00936548">
              <w:rPr>
                <w:rFonts w:ascii="Segoe UI" w:hAnsi="Segoe UI" w:cs="Segoe UI"/>
                <w:bCs/>
                <w:sz w:val="20"/>
                <w:szCs w:val="20"/>
              </w:rPr>
              <w:t xml:space="preserve"> forslag.</w:t>
            </w:r>
          </w:p>
          <w:p w:rsidR="0088017E" w:rsidRDefault="0088017E" w:rsidP="00063CE4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</w:p>
          <w:p w:rsidR="0088017E" w:rsidRDefault="0088017E" w:rsidP="00063CE4">
            <w:pPr>
              <w:spacing w:after="0" w:line="240" w:lineRule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</w:p>
          <w:p w:rsidR="0088017E" w:rsidRPr="00D523BA" w:rsidRDefault="0088017E" w:rsidP="00063CE4">
            <w:pPr>
              <w:spacing w:after="0" w:line="240" w:lineRule="auto"/>
              <w:rPr>
                <w:rFonts w:ascii="Segoe UI" w:hAnsi="Segoe UI" w:cs="Segoe UI"/>
                <w:bCs/>
                <w:color w:val="0070C0"/>
                <w:sz w:val="20"/>
                <w:szCs w:val="20"/>
              </w:rPr>
            </w:pPr>
          </w:p>
        </w:tc>
      </w:tr>
    </w:tbl>
    <w:p w:rsidR="00696D8D" w:rsidRPr="00612FF7" w:rsidRDefault="00696D8D" w:rsidP="00696D8D">
      <w:pPr>
        <w:rPr>
          <w:rFonts w:ascii="Segoe UI" w:hAnsi="Segoe UI" w:cs="Segoe UI"/>
          <w:sz w:val="32"/>
          <w:szCs w:val="32"/>
        </w:rPr>
      </w:pPr>
    </w:p>
    <w:p w:rsidR="007C5AD0" w:rsidRPr="00612FF7" w:rsidRDefault="007C5AD0" w:rsidP="007C5AD0">
      <w:pPr>
        <w:rPr>
          <w:rFonts w:ascii="Segoe UI" w:hAnsi="Segoe UI" w:cs="Segoe UI"/>
          <w:sz w:val="32"/>
          <w:szCs w:val="32"/>
        </w:rPr>
      </w:pPr>
    </w:p>
    <w:p w:rsidR="00FA31DE" w:rsidRPr="00612FF7" w:rsidRDefault="00FA31DE" w:rsidP="00FA31DE">
      <w:pPr>
        <w:rPr>
          <w:rFonts w:ascii="Segoe UI" w:hAnsi="Segoe UI" w:cs="Segoe UI"/>
          <w:sz w:val="32"/>
          <w:szCs w:val="32"/>
        </w:rPr>
      </w:pPr>
    </w:p>
    <w:p w:rsidR="00FA31DE" w:rsidRPr="00612FF7" w:rsidRDefault="00FA31DE" w:rsidP="00FA31DE">
      <w:pPr>
        <w:rPr>
          <w:rFonts w:ascii="Segoe UI" w:hAnsi="Segoe UI" w:cs="Segoe UI"/>
          <w:sz w:val="32"/>
          <w:szCs w:val="32"/>
        </w:rPr>
      </w:pPr>
    </w:p>
    <w:p w:rsidR="009E280B" w:rsidRPr="00612FF7" w:rsidRDefault="009E280B" w:rsidP="00143CA4">
      <w:pPr>
        <w:rPr>
          <w:rFonts w:ascii="Segoe UI" w:hAnsi="Segoe UI" w:cs="Segoe UI"/>
          <w:sz w:val="32"/>
          <w:szCs w:val="32"/>
        </w:rPr>
      </w:pPr>
    </w:p>
    <w:sectPr w:rsidR="009E280B" w:rsidRPr="00612FF7" w:rsidSect="00D630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D4" w:rsidRDefault="00737ED4" w:rsidP="00D63038">
      <w:pPr>
        <w:spacing w:after="0" w:line="240" w:lineRule="auto"/>
      </w:pPr>
      <w:r>
        <w:separator/>
      </w:r>
    </w:p>
  </w:endnote>
  <w:endnote w:type="continuationSeparator" w:id="0">
    <w:p w:rsidR="00737ED4" w:rsidRDefault="00737ED4" w:rsidP="00D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D4" w:rsidRDefault="00737ED4" w:rsidP="00D63038">
      <w:pPr>
        <w:spacing w:after="0" w:line="240" w:lineRule="auto"/>
      </w:pPr>
      <w:r>
        <w:separator/>
      </w:r>
    </w:p>
  </w:footnote>
  <w:footnote w:type="continuationSeparator" w:id="0">
    <w:p w:rsidR="00737ED4" w:rsidRDefault="00737ED4" w:rsidP="00D6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Pr="008E1AFF" w:rsidRDefault="00647943" w:rsidP="007018D0">
    <w:pPr>
      <w:ind w:left="1416"/>
      <w:rPr>
        <w:b/>
        <w:sz w:val="28"/>
        <w:szCs w:val="28"/>
      </w:rPr>
    </w:pPr>
    <w:r>
      <w:rPr>
        <w:b/>
      </w:rPr>
      <w:t xml:space="preserve">                     Helse – og omsorgslederforum i Østre Agder</w:t>
    </w:r>
    <w:r w:rsidRPr="008E1AFF">
      <w:rPr>
        <w:b/>
        <w:sz w:val="28"/>
        <w:szCs w:val="28"/>
      </w:rPr>
      <w:t xml:space="preserve"> </w:t>
    </w:r>
  </w:p>
  <w:p w:rsidR="00647943" w:rsidRPr="008E1AFF" w:rsidRDefault="00510B3F">
    <w:pPr>
      <w:pStyle w:val="Topptekst"/>
      <w:rPr>
        <w:lang w:eastAsia="nb-NO"/>
      </w:rPr>
    </w:pPr>
    <w:r>
      <w:rPr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8.35pt;margin-top:5.9pt;width:599.25pt;height:.75pt;flip:y;z-index:251660288" o:connectortype="straight" strokecolor="#00b0f0" strokeweight="2.25pt"/>
      </w:pict>
    </w:r>
  </w:p>
  <w:p w:rsidR="00647943" w:rsidRPr="00D63038" w:rsidRDefault="00647943">
    <w:pPr>
      <w:pStyle w:val="Toppteks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1CC"/>
    <w:multiLevelType w:val="hybridMultilevel"/>
    <w:tmpl w:val="0B589D4E"/>
    <w:lvl w:ilvl="0" w:tplc="6FCECB0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0061"/>
    <w:multiLevelType w:val="hybridMultilevel"/>
    <w:tmpl w:val="A06AACA2"/>
    <w:lvl w:ilvl="0" w:tplc="C93203D6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37A8"/>
    <w:multiLevelType w:val="hybridMultilevel"/>
    <w:tmpl w:val="80B66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CCC"/>
    <w:multiLevelType w:val="hybridMultilevel"/>
    <w:tmpl w:val="DAF0E460"/>
    <w:lvl w:ilvl="0" w:tplc="80663DB6">
      <w:start w:val="703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0088"/>
    <w:multiLevelType w:val="hybridMultilevel"/>
    <w:tmpl w:val="1C008DBC"/>
    <w:lvl w:ilvl="0" w:tplc="AE187B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0AE9"/>
    <w:multiLevelType w:val="hybridMultilevel"/>
    <w:tmpl w:val="F25A1CA6"/>
    <w:lvl w:ilvl="0" w:tplc="CEC27B5C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D3854"/>
    <w:multiLevelType w:val="hybridMultilevel"/>
    <w:tmpl w:val="6E16C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84B0F"/>
    <w:multiLevelType w:val="multilevel"/>
    <w:tmpl w:val="7C8C8AB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0C7182"/>
    <w:multiLevelType w:val="hybridMultilevel"/>
    <w:tmpl w:val="CEB0BFF6"/>
    <w:lvl w:ilvl="0" w:tplc="1CBA574E">
      <w:start w:val="8"/>
      <w:numFmt w:val="bullet"/>
      <w:lvlText w:val="-"/>
      <w:lvlJc w:val="left"/>
      <w:pPr>
        <w:ind w:left="1080" w:hanging="360"/>
      </w:pPr>
      <w:rPr>
        <w:rFonts w:ascii="Segoe UI" w:eastAsia="Calibri" w:hAnsi="Segoe UI" w:cs="Segoe UI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DF10E4"/>
    <w:multiLevelType w:val="hybridMultilevel"/>
    <w:tmpl w:val="36F6E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72F83"/>
    <w:multiLevelType w:val="hybridMultilevel"/>
    <w:tmpl w:val="01C8A51A"/>
    <w:lvl w:ilvl="0" w:tplc="17E0336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3751"/>
    <w:multiLevelType w:val="hybridMultilevel"/>
    <w:tmpl w:val="A2180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D3EE8"/>
    <w:multiLevelType w:val="hybridMultilevel"/>
    <w:tmpl w:val="C5EEE080"/>
    <w:lvl w:ilvl="0" w:tplc="04140001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5349"/>
    <w:rsid w:val="000025E8"/>
    <w:rsid w:val="0000281D"/>
    <w:rsid w:val="000052A1"/>
    <w:rsid w:val="00005396"/>
    <w:rsid w:val="00007EBB"/>
    <w:rsid w:val="00012756"/>
    <w:rsid w:val="00012F3F"/>
    <w:rsid w:val="00012FD8"/>
    <w:rsid w:val="000235B7"/>
    <w:rsid w:val="00033216"/>
    <w:rsid w:val="000402CD"/>
    <w:rsid w:val="00047295"/>
    <w:rsid w:val="00054F4B"/>
    <w:rsid w:val="00057286"/>
    <w:rsid w:val="0006136C"/>
    <w:rsid w:val="00063CE4"/>
    <w:rsid w:val="00083C24"/>
    <w:rsid w:val="00086ECC"/>
    <w:rsid w:val="0008711A"/>
    <w:rsid w:val="000876EB"/>
    <w:rsid w:val="00091172"/>
    <w:rsid w:val="00095B6D"/>
    <w:rsid w:val="000A70BD"/>
    <w:rsid w:val="000B2151"/>
    <w:rsid w:val="000B3E31"/>
    <w:rsid w:val="000B4599"/>
    <w:rsid w:val="000B7CB0"/>
    <w:rsid w:val="000B7CB8"/>
    <w:rsid w:val="000C5CA3"/>
    <w:rsid w:val="000D07F8"/>
    <w:rsid w:val="000D6800"/>
    <w:rsid w:val="000D6C9A"/>
    <w:rsid w:val="000E1A9F"/>
    <w:rsid w:val="000E283B"/>
    <w:rsid w:val="000E39F7"/>
    <w:rsid w:val="000E4202"/>
    <w:rsid w:val="000F3112"/>
    <w:rsid w:val="000F798E"/>
    <w:rsid w:val="00102E5D"/>
    <w:rsid w:val="001062D4"/>
    <w:rsid w:val="00106D05"/>
    <w:rsid w:val="0011059C"/>
    <w:rsid w:val="001227A6"/>
    <w:rsid w:val="00123670"/>
    <w:rsid w:val="00134DE1"/>
    <w:rsid w:val="00135D11"/>
    <w:rsid w:val="00136FEA"/>
    <w:rsid w:val="00142045"/>
    <w:rsid w:val="0014223C"/>
    <w:rsid w:val="00142BCB"/>
    <w:rsid w:val="00143CA4"/>
    <w:rsid w:val="00144457"/>
    <w:rsid w:val="0014486A"/>
    <w:rsid w:val="00145337"/>
    <w:rsid w:val="00146C3E"/>
    <w:rsid w:val="00164D7F"/>
    <w:rsid w:val="00165F5F"/>
    <w:rsid w:val="00166DAF"/>
    <w:rsid w:val="00167872"/>
    <w:rsid w:val="0017057F"/>
    <w:rsid w:val="001747D0"/>
    <w:rsid w:val="00184B4C"/>
    <w:rsid w:val="00185C4B"/>
    <w:rsid w:val="00186B74"/>
    <w:rsid w:val="00187437"/>
    <w:rsid w:val="00192B68"/>
    <w:rsid w:val="001933BA"/>
    <w:rsid w:val="001950C2"/>
    <w:rsid w:val="00195930"/>
    <w:rsid w:val="00197FA8"/>
    <w:rsid w:val="001A425A"/>
    <w:rsid w:val="001A59CF"/>
    <w:rsid w:val="001A65DB"/>
    <w:rsid w:val="001A7B88"/>
    <w:rsid w:val="001B4DFA"/>
    <w:rsid w:val="001B5E04"/>
    <w:rsid w:val="001C0013"/>
    <w:rsid w:val="001C0FC1"/>
    <w:rsid w:val="001C336B"/>
    <w:rsid w:val="001C5740"/>
    <w:rsid w:val="001C6173"/>
    <w:rsid w:val="001D0354"/>
    <w:rsid w:val="001E5EF9"/>
    <w:rsid w:val="001F16DE"/>
    <w:rsid w:val="001F3A4F"/>
    <w:rsid w:val="001F7901"/>
    <w:rsid w:val="0020226B"/>
    <w:rsid w:val="00204687"/>
    <w:rsid w:val="00204DF0"/>
    <w:rsid w:val="0020601F"/>
    <w:rsid w:val="00211880"/>
    <w:rsid w:val="002136D4"/>
    <w:rsid w:val="0023578D"/>
    <w:rsid w:val="00241957"/>
    <w:rsid w:val="00246B80"/>
    <w:rsid w:val="00250820"/>
    <w:rsid w:val="0025544E"/>
    <w:rsid w:val="002579B1"/>
    <w:rsid w:val="0026181E"/>
    <w:rsid w:val="00262C55"/>
    <w:rsid w:val="0026461B"/>
    <w:rsid w:val="0027113F"/>
    <w:rsid w:val="00272895"/>
    <w:rsid w:val="00273AB5"/>
    <w:rsid w:val="002746E0"/>
    <w:rsid w:val="002751BE"/>
    <w:rsid w:val="0028189F"/>
    <w:rsid w:val="002851BF"/>
    <w:rsid w:val="002934E1"/>
    <w:rsid w:val="002941F9"/>
    <w:rsid w:val="00294EDE"/>
    <w:rsid w:val="002A3A5C"/>
    <w:rsid w:val="002A3DD2"/>
    <w:rsid w:val="002A54B5"/>
    <w:rsid w:val="002A6DAB"/>
    <w:rsid w:val="002A742D"/>
    <w:rsid w:val="002B0566"/>
    <w:rsid w:val="002B1BC8"/>
    <w:rsid w:val="002B573D"/>
    <w:rsid w:val="002C2974"/>
    <w:rsid w:val="002D3169"/>
    <w:rsid w:val="002D44B5"/>
    <w:rsid w:val="002D6430"/>
    <w:rsid w:val="002E1F2E"/>
    <w:rsid w:val="002E285F"/>
    <w:rsid w:val="002F1CBE"/>
    <w:rsid w:val="002F4647"/>
    <w:rsid w:val="002F4A61"/>
    <w:rsid w:val="002F59B2"/>
    <w:rsid w:val="00300643"/>
    <w:rsid w:val="00301FB5"/>
    <w:rsid w:val="003031B2"/>
    <w:rsid w:val="00305CBB"/>
    <w:rsid w:val="00306ED8"/>
    <w:rsid w:val="0031602A"/>
    <w:rsid w:val="00316C9F"/>
    <w:rsid w:val="00320CA9"/>
    <w:rsid w:val="00323883"/>
    <w:rsid w:val="00323E2F"/>
    <w:rsid w:val="0032534F"/>
    <w:rsid w:val="0032608B"/>
    <w:rsid w:val="003341F4"/>
    <w:rsid w:val="00334E1A"/>
    <w:rsid w:val="00342367"/>
    <w:rsid w:val="003551C6"/>
    <w:rsid w:val="003557F3"/>
    <w:rsid w:val="00356CB3"/>
    <w:rsid w:val="003605EC"/>
    <w:rsid w:val="00360650"/>
    <w:rsid w:val="00362A98"/>
    <w:rsid w:val="00362D47"/>
    <w:rsid w:val="00376CBE"/>
    <w:rsid w:val="00384EDB"/>
    <w:rsid w:val="00385447"/>
    <w:rsid w:val="003864D8"/>
    <w:rsid w:val="00387735"/>
    <w:rsid w:val="00397407"/>
    <w:rsid w:val="003A2F46"/>
    <w:rsid w:val="003A54F2"/>
    <w:rsid w:val="003A5B00"/>
    <w:rsid w:val="003A5E73"/>
    <w:rsid w:val="003A6C1C"/>
    <w:rsid w:val="003A6D65"/>
    <w:rsid w:val="003A7187"/>
    <w:rsid w:val="003B0BDE"/>
    <w:rsid w:val="003B4006"/>
    <w:rsid w:val="003B48F5"/>
    <w:rsid w:val="003B54C2"/>
    <w:rsid w:val="003B6C9D"/>
    <w:rsid w:val="003B7577"/>
    <w:rsid w:val="003C125B"/>
    <w:rsid w:val="003C623D"/>
    <w:rsid w:val="003D34FF"/>
    <w:rsid w:val="003D3B05"/>
    <w:rsid w:val="003E1B3A"/>
    <w:rsid w:val="003F3F46"/>
    <w:rsid w:val="0040019A"/>
    <w:rsid w:val="00400369"/>
    <w:rsid w:val="00402527"/>
    <w:rsid w:val="004050E4"/>
    <w:rsid w:val="00406AC5"/>
    <w:rsid w:val="00415349"/>
    <w:rsid w:val="00416F3D"/>
    <w:rsid w:val="00417C7B"/>
    <w:rsid w:val="00422C6B"/>
    <w:rsid w:val="004240F1"/>
    <w:rsid w:val="00432597"/>
    <w:rsid w:val="00434FB4"/>
    <w:rsid w:val="00437409"/>
    <w:rsid w:val="004434B3"/>
    <w:rsid w:val="00443A4A"/>
    <w:rsid w:val="00444C05"/>
    <w:rsid w:val="0044668E"/>
    <w:rsid w:val="00451584"/>
    <w:rsid w:val="00452F3A"/>
    <w:rsid w:val="00456FA3"/>
    <w:rsid w:val="0045768F"/>
    <w:rsid w:val="00461E1F"/>
    <w:rsid w:val="00462867"/>
    <w:rsid w:val="0046397A"/>
    <w:rsid w:val="004641B0"/>
    <w:rsid w:val="00464349"/>
    <w:rsid w:val="00465D42"/>
    <w:rsid w:val="00470EEF"/>
    <w:rsid w:val="004772BC"/>
    <w:rsid w:val="00480D96"/>
    <w:rsid w:val="00483119"/>
    <w:rsid w:val="004857C7"/>
    <w:rsid w:val="004859EC"/>
    <w:rsid w:val="00492C67"/>
    <w:rsid w:val="00492ED4"/>
    <w:rsid w:val="0049772D"/>
    <w:rsid w:val="004A4355"/>
    <w:rsid w:val="004A7316"/>
    <w:rsid w:val="004A7C9A"/>
    <w:rsid w:val="004A7FF6"/>
    <w:rsid w:val="004B17CC"/>
    <w:rsid w:val="004B1A1D"/>
    <w:rsid w:val="004B3E53"/>
    <w:rsid w:val="004B574C"/>
    <w:rsid w:val="004B5814"/>
    <w:rsid w:val="004C0A86"/>
    <w:rsid w:val="004C5A7C"/>
    <w:rsid w:val="004C5FDE"/>
    <w:rsid w:val="004C697E"/>
    <w:rsid w:val="004D0527"/>
    <w:rsid w:val="004D592A"/>
    <w:rsid w:val="004E1E5C"/>
    <w:rsid w:val="004E2327"/>
    <w:rsid w:val="004E365B"/>
    <w:rsid w:val="004E36C7"/>
    <w:rsid w:val="004F236E"/>
    <w:rsid w:val="004F24C8"/>
    <w:rsid w:val="004F4D09"/>
    <w:rsid w:val="004F6822"/>
    <w:rsid w:val="00500C36"/>
    <w:rsid w:val="00503561"/>
    <w:rsid w:val="00510B3F"/>
    <w:rsid w:val="00514473"/>
    <w:rsid w:val="00515EE6"/>
    <w:rsid w:val="00516CE4"/>
    <w:rsid w:val="00520897"/>
    <w:rsid w:val="005224FC"/>
    <w:rsid w:val="005323B5"/>
    <w:rsid w:val="00532BC1"/>
    <w:rsid w:val="00533F03"/>
    <w:rsid w:val="005354EE"/>
    <w:rsid w:val="005366BC"/>
    <w:rsid w:val="005462A5"/>
    <w:rsid w:val="00547413"/>
    <w:rsid w:val="005524FE"/>
    <w:rsid w:val="0055335E"/>
    <w:rsid w:val="00554025"/>
    <w:rsid w:val="0055762A"/>
    <w:rsid w:val="0056256A"/>
    <w:rsid w:val="005714A7"/>
    <w:rsid w:val="00572EEA"/>
    <w:rsid w:val="00574C9B"/>
    <w:rsid w:val="005772A6"/>
    <w:rsid w:val="0057750F"/>
    <w:rsid w:val="00582783"/>
    <w:rsid w:val="0058410B"/>
    <w:rsid w:val="00587A2E"/>
    <w:rsid w:val="0059115A"/>
    <w:rsid w:val="00593D3A"/>
    <w:rsid w:val="005A79EF"/>
    <w:rsid w:val="005B3445"/>
    <w:rsid w:val="005B3ED4"/>
    <w:rsid w:val="005B61EB"/>
    <w:rsid w:val="005B6B34"/>
    <w:rsid w:val="005C0F26"/>
    <w:rsid w:val="005C336D"/>
    <w:rsid w:val="005D137A"/>
    <w:rsid w:val="005D73FE"/>
    <w:rsid w:val="005E763A"/>
    <w:rsid w:val="005E7874"/>
    <w:rsid w:val="005F4117"/>
    <w:rsid w:val="005F4E17"/>
    <w:rsid w:val="006068E5"/>
    <w:rsid w:val="00612FF7"/>
    <w:rsid w:val="00616A47"/>
    <w:rsid w:val="00624F25"/>
    <w:rsid w:val="006251CF"/>
    <w:rsid w:val="006275B6"/>
    <w:rsid w:val="0063064A"/>
    <w:rsid w:val="00631DCA"/>
    <w:rsid w:val="0063289D"/>
    <w:rsid w:val="00632D11"/>
    <w:rsid w:val="006338E2"/>
    <w:rsid w:val="00634180"/>
    <w:rsid w:val="00634E29"/>
    <w:rsid w:val="00637138"/>
    <w:rsid w:val="00637FB6"/>
    <w:rsid w:val="00646FF2"/>
    <w:rsid w:val="00647943"/>
    <w:rsid w:val="006527AF"/>
    <w:rsid w:val="0066110D"/>
    <w:rsid w:val="0066764D"/>
    <w:rsid w:val="00667774"/>
    <w:rsid w:val="006702D3"/>
    <w:rsid w:val="00672F7D"/>
    <w:rsid w:val="00676E1F"/>
    <w:rsid w:val="006820F5"/>
    <w:rsid w:val="00682B1A"/>
    <w:rsid w:val="0069186E"/>
    <w:rsid w:val="006928F8"/>
    <w:rsid w:val="006947FC"/>
    <w:rsid w:val="006954FC"/>
    <w:rsid w:val="00696D8D"/>
    <w:rsid w:val="006A0D25"/>
    <w:rsid w:val="006A4318"/>
    <w:rsid w:val="006A6235"/>
    <w:rsid w:val="006A6695"/>
    <w:rsid w:val="006A6D84"/>
    <w:rsid w:val="006A7016"/>
    <w:rsid w:val="006B65B6"/>
    <w:rsid w:val="006B74C8"/>
    <w:rsid w:val="006B7BC6"/>
    <w:rsid w:val="006C3226"/>
    <w:rsid w:val="006C5996"/>
    <w:rsid w:val="006C6A9D"/>
    <w:rsid w:val="006C6DE8"/>
    <w:rsid w:val="006C7827"/>
    <w:rsid w:val="006D3C9B"/>
    <w:rsid w:val="006D507B"/>
    <w:rsid w:val="006D6143"/>
    <w:rsid w:val="006D6415"/>
    <w:rsid w:val="006D7E21"/>
    <w:rsid w:val="006E3F86"/>
    <w:rsid w:val="006F0CB1"/>
    <w:rsid w:val="00700068"/>
    <w:rsid w:val="007018D0"/>
    <w:rsid w:val="007032FF"/>
    <w:rsid w:val="00707A8C"/>
    <w:rsid w:val="00707EAA"/>
    <w:rsid w:val="007108B0"/>
    <w:rsid w:val="00711639"/>
    <w:rsid w:val="00715C93"/>
    <w:rsid w:val="00716B33"/>
    <w:rsid w:val="00723369"/>
    <w:rsid w:val="00730804"/>
    <w:rsid w:val="00733D5E"/>
    <w:rsid w:val="00737ED4"/>
    <w:rsid w:val="00741210"/>
    <w:rsid w:val="00747971"/>
    <w:rsid w:val="00747A9E"/>
    <w:rsid w:val="00750C93"/>
    <w:rsid w:val="00751757"/>
    <w:rsid w:val="00751DAB"/>
    <w:rsid w:val="00751FAF"/>
    <w:rsid w:val="007521AB"/>
    <w:rsid w:val="00752224"/>
    <w:rsid w:val="00754E42"/>
    <w:rsid w:val="007575BB"/>
    <w:rsid w:val="00757E4F"/>
    <w:rsid w:val="00762888"/>
    <w:rsid w:val="007630A1"/>
    <w:rsid w:val="007729BB"/>
    <w:rsid w:val="00774F9A"/>
    <w:rsid w:val="0077666E"/>
    <w:rsid w:val="00776B47"/>
    <w:rsid w:val="007778E2"/>
    <w:rsid w:val="00777BEF"/>
    <w:rsid w:val="00782998"/>
    <w:rsid w:val="00793616"/>
    <w:rsid w:val="00793D2F"/>
    <w:rsid w:val="00795879"/>
    <w:rsid w:val="00797002"/>
    <w:rsid w:val="007A0852"/>
    <w:rsid w:val="007A6DE1"/>
    <w:rsid w:val="007A73A2"/>
    <w:rsid w:val="007B1D5F"/>
    <w:rsid w:val="007B6A09"/>
    <w:rsid w:val="007C036F"/>
    <w:rsid w:val="007C15C2"/>
    <w:rsid w:val="007C1984"/>
    <w:rsid w:val="007C5AD0"/>
    <w:rsid w:val="007D1750"/>
    <w:rsid w:val="007D6652"/>
    <w:rsid w:val="007E0189"/>
    <w:rsid w:val="007E16EB"/>
    <w:rsid w:val="007E207C"/>
    <w:rsid w:val="007E3E6C"/>
    <w:rsid w:val="007E55B6"/>
    <w:rsid w:val="007E5C3D"/>
    <w:rsid w:val="007E7206"/>
    <w:rsid w:val="007F251D"/>
    <w:rsid w:val="0080438B"/>
    <w:rsid w:val="008077F8"/>
    <w:rsid w:val="00813117"/>
    <w:rsid w:val="008140DF"/>
    <w:rsid w:val="00814C9C"/>
    <w:rsid w:val="00821813"/>
    <w:rsid w:val="00826485"/>
    <w:rsid w:val="008266F9"/>
    <w:rsid w:val="0083136A"/>
    <w:rsid w:val="00831B1C"/>
    <w:rsid w:val="00833EDA"/>
    <w:rsid w:val="008348D3"/>
    <w:rsid w:val="00837886"/>
    <w:rsid w:val="0084202F"/>
    <w:rsid w:val="00846D30"/>
    <w:rsid w:val="00847D19"/>
    <w:rsid w:val="00852873"/>
    <w:rsid w:val="00856B13"/>
    <w:rsid w:val="008621BF"/>
    <w:rsid w:val="00863412"/>
    <w:rsid w:val="00864F4F"/>
    <w:rsid w:val="00865A33"/>
    <w:rsid w:val="008754F2"/>
    <w:rsid w:val="0088017E"/>
    <w:rsid w:val="0088494A"/>
    <w:rsid w:val="008871CC"/>
    <w:rsid w:val="00896180"/>
    <w:rsid w:val="0089636E"/>
    <w:rsid w:val="00897E17"/>
    <w:rsid w:val="008A041F"/>
    <w:rsid w:val="008A1388"/>
    <w:rsid w:val="008A4EAD"/>
    <w:rsid w:val="008B49C3"/>
    <w:rsid w:val="008C1C63"/>
    <w:rsid w:val="008C2A9C"/>
    <w:rsid w:val="008C51D1"/>
    <w:rsid w:val="008E035F"/>
    <w:rsid w:val="008E1AFF"/>
    <w:rsid w:val="008E5140"/>
    <w:rsid w:val="008E5486"/>
    <w:rsid w:val="008E65D4"/>
    <w:rsid w:val="008E6E9C"/>
    <w:rsid w:val="008F5892"/>
    <w:rsid w:val="00900B40"/>
    <w:rsid w:val="0090283E"/>
    <w:rsid w:val="00902DB9"/>
    <w:rsid w:val="00904E3A"/>
    <w:rsid w:val="0090719D"/>
    <w:rsid w:val="00913CF6"/>
    <w:rsid w:val="00914421"/>
    <w:rsid w:val="009157AC"/>
    <w:rsid w:val="009163F3"/>
    <w:rsid w:val="00916DF7"/>
    <w:rsid w:val="00917C6E"/>
    <w:rsid w:val="0092136C"/>
    <w:rsid w:val="0092675C"/>
    <w:rsid w:val="009324F0"/>
    <w:rsid w:val="009326F9"/>
    <w:rsid w:val="00935231"/>
    <w:rsid w:val="00936548"/>
    <w:rsid w:val="009378DF"/>
    <w:rsid w:val="009415C6"/>
    <w:rsid w:val="0094206B"/>
    <w:rsid w:val="00946CEE"/>
    <w:rsid w:val="0095488F"/>
    <w:rsid w:val="00960B15"/>
    <w:rsid w:val="009656E4"/>
    <w:rsid w:val="00970B95"/>
    <w:rsid w:val="0097369D"/>
    <w:rsid w:val="009804D1"/>
    <w:rsid w:val="009832EF"/>
    <w:rsid w:val="00991C79"/>
    <w:rsid w:val="00991D8F"/>
    <w:rsid w:val="00993FBA"/>
    <w:rsid w:val="00996C41"/>
    <w:rsid w:val="009B0F00"/>
    <w:rsid w:val="009B3CFB"/>
    <w:rsid w:val="009B7386"/>
    <w:rsid w:val="009C6602"/>
    <w:rsid w:val="009C6D13"/>
    <w:rsid w:val="009D18B8"/>
    <w:rsid w:val="009D2E02"/>
    <w:rsid w:val="009D38EF"/>
    <w:rsid w:val="009D4FDD"/>
    <w:rsid w:val="009D56BE"/>
    <w:rsid w:val="009D5A8F"/>
    <w:rsid w:val="009D7F84"/>
    <w:rsid w:val="009E280B"/>
    <w:rsid w:val="009E41AE"/>
    <w:rsid w:val="009F0CC4"/>
    <w:rsid w:val="009F612F"/>
    <w:rsid w:val="00A010AF"/>
    <w:rsid w:val="00A02338"/>
    <w:rsid w:val="00A03EE1"/>
    <w:rsid w:val="00A0591D"/>
    <w:rsid w:val="00A06227"/>
    <w:rsid w:val="00A06ACD"/>
    <w:rsid w:val="00A112F3"/>
    <w:rsid w:val="00A11FEE"/>
    <w:rsid w:val="00A17396"/>
    <w:rsid w:val="00A214D0"/>
    <w:rsid w:val="00A217E0"/>
    <w:rsid w:val="00A232BB"/>
    <w:rsid w:val="00A32063"/>
    <w:rsid w:val="00A32483"/>
    <w:rsid w:val="00A34049"/>
    <w:rsid w:val="00A35CBD"/>
    <w:rsid w:val="00A378DE"/>
    <w:rsid w:val="00A445CE"/>
    <w:rsid w:val="00A55226"/>
    <w:rsid w:val="00A57308"/>
    <w:rsid w:val="00A666E7"/>
    <w:rsid w:val="00A6679F"/>
    <w:rsid w:val="00A67AEB"/>
    <w:rsid w:val="00A709BD"/>
    <w:rsid w:val="00A87ED6"/>
    <w:rsid w:val="00A90936"/>
    <w:rsid w:val="00A97399"/>
    <w:rsid w:val="00AA1230"/>
    <w:rsid w:val="00AA16EF"/>
    <w:rsid w:val="00AA248D"/>
    <w:rsid w:val="00AA51E7"/>
    <w:rsid w:val="00AB1824"/>
    <w:rsid w:val="00AB18C3"/>
    <w:rsid w:val="00AB3F81"/>
    <w:rsid w:val="00AB44E0"/>
    <w:rsid w:val="00AB7D5B"/>
    <w:rsid w:val="00AC087D"/>
    <w:rsid w:val="00AC2370"/>
    <w:rsid w:val="00AC3DF4"/>
    <w:rsid w:val="00AD00BF"/>
    <w:rsid w:val="00AD1D42"/>
    <w:rsid w:val="00AD3BAB"/>
    <w:rsid w:val="00AD3C9B"/>
    <w:rsid w:val="00AD4546"/>
    <w:rsid w:val="00AD581D"/>
    <w:rsid w:val="00AD6479"/>
    <w:rsid w:val="00AE3361"/>
    <w:rsid w:val="00AF3E51"/>
    <w:rsid w:val="00B15D86"/>
    <w:rsid w:val="00B20B58"/>
    <w:rsid w:val="00B21411"/>
    <w:rsid w:val="00B23689"/>
    <w:rsid w:val="00B25583"/>
    <w:rsid w:val="00B263F2"/>
    <w:rsid w:val="00B364A8"/>
    <w:rsid w:val="00B36D7C"/>
    <w:rsid w:val="00B44F91"/>
    <w:rsid w:val="00B46843"/>
    <w:rsid w:val="00B53B67"/>
    <w:rsid w:val="00B549B5"/>
    <w:rsid w:val="00B60632"/>
    <w:rsid w:val="00B633C0"/>
    <w:rsid w:val="00B66200"/>
    <w:rsid w:val="00B67C6B"/>
    <w:rsid w:val="00B73004"/>
    <w:rsid w:val="00B808BC"/>
    <w:rsid w:val="00B82559"/>
    <w:rsid w:val="00B831DB"/>
    <w:rsid w:val="00B833FD"/>
    <w:rsid w:val="00B8538E"/>
    <w:rsid w:val="00B86FEC"/>
    <w:rsid w:val="00B87CA1"/>
    <w:rsid w:val="00BA1BA5"/>
    <w:rsid w:val="00BA3754"/>
    <w:rsid w:val="00BA7B56"/>
    <w:rsid w:val="00BB104F"/>
    <w:rsid w:val="00BB20A9"/>
    <w:rsid w:val="00BB22E3"/>
    <w:rsid w:val="00BB27BC"/>
    <w:rsid w:val="00BB27F1"/>
    <w:rsid w:val="00BB2A3E"/>
    <w:rsid w:val="00BB69BC"/>
    <w:rsid w:val="00BC09C6"/>
    <w:rsid w:val="00BC124D"/>
    <w:rsid w:val="00BD15AE"/>
    <w:rsid w:val="00BD166F"/>
    <w:rsid w:val="00BD1F61"/>
    <w:rsid w:val="00BD28CE"/>
    <w:rsid w:val="00BD388D"/>
    <w:rsid w:val="00BD4B74"/>
    <w:rsid w:val="00BD4DF2"/>
    <w:rsid w:val="00BD7F21"/>
    <w:rsid w:val="00BE4787"/>
    <w:rsid w:val="00BE49F2"/>
    <w:rsid w:val="00BF4834"/>
    <w:rsid w:val="00BF5F66"/>
    <w:rsid w:val="00BF65CA"/>
    <w:rsid w:val="00C000AE"/>
    <w:rsid w:val="00C01B22"/>
    <w:rsid w:val="00C10E6B"/>
    <w:rsid w:val="00C125EA"/>
    <w:rsid w:val="00C227E3"/>
    <w:rsid w:val="00C25C8C"/>
    <w:rsid w:val="00C264E1"/>
    <w:rsid w:val="00C26EBE"/>
    <w:rsid w:val="00C30120"/>
    <w:rsid w:val="00C34D21"/>
    <w:rsid w:val="00C37F57"/>
    <w:rsid w:val="00C47EAC"/>
    <w:rsid w:val="00C5073A"/>
    <w:rsid w:val="00C53B12"/>
    <w:rsid w:val="00C573D7"/>
    <w:rsid w:val="00C61F9C"/>
    <w:rsid w:val="00C62541"/>
    <w:rsid w:val="00C62738"/>
    <w:rsid w:val="00C65624"/>
    <w:rsid w:val="00C6719E"/>
    <w:rsid w:val="00C716A1"/>
    <w:rsid w:val="00C7251F"/>
    <w:rsid w:val="00C8103E"/>
    <w:rsid w:val="00C83029"/>
    <w:rsid w:val="00C85139"/>
    <w:rsid w:val="00C904C7"/>
    <w:rsid w:val="00C943CE"/>
    <w:rsid w:val="00C95DF7"/>
    <w:rsid w:val="00C97B53"/>
    <w:rsid w:val="00CB7D60"/>
    <w:rsid w:val="00CC3DF2"/>
    <w:rsid w:val="00CC58B4"/>
    <w:rsid w:val="00CC7D81"/>
    <w:rsid w:val="00CD5AB2"/>
    <w:rsid w:val="00CD774A"/>
    <w:rsid w:val="00CE1D48"/>
    <w:rsid w:val="00CE32E0"/>
    <w:rsid w:val="00CE4949"/>
    <w:rsid w:val="00CE53D8"/>
    <w:rsid w:val="00CE6D1F"/>
    <w:rsid w:val="00CF2FFA"/>
    <w:rsid w:val="00CF377A"/>
    <w:rsid w:val="00D079E6"/>
    <w:rsid w:val="00D14998"/>
    <w:rsid w:val="00D16629"/>
    <w:rsid w:val="00D17E6A"/>
    <w:rsid w:val="00D20552"/>
    <w:rsid w:val="00D21447"/>
    <w:rsid w:val="00D21D20"/>
    <w:rsid w:val="00D2265F"/>
    <w:rsid w:val="00D2631C"/>
    <w:rsid w:val="00D32943"/>
    <w:rsid w:val="00D33A97"/>
    <w:rsid w:val="00D34788"/>
    <w:rsid w:val="00D35C29"/>
    <w:rsid w:val="00D428E6"/>
    <w:rsid w:val="00D43534"/>
    <w:rsid w:val="00D442E6"/>
    <w:rsid w:val="00D45695"/>
    <w:rsid w:val="00D475D6"/>
    <w:rsid w:val="00D523BA"/>
    <w:rsid w:val="00D62DC4"/>
    <w:rsid w:val="00D63038"/>
    <w:rsid w:val="00D63BC9"/>
    <w:rsid w:val="00D70AA6"/>
    <w:rsid w:val="00D71654"/>
    <w:rsid w:val="00D751B4"/>
    <w:rsid w:val="00D75B07"/>
    <w:rsid w:val="00D77690"/>
    <w:rsid w:val="00D80B95"/>
    <w:rsid w:val="00D82241"/>
    <w:rsid w:val="00D8676F"/>
    <w:rsid w:val="00D9093E"/>
    <w:rsid w:val="00DA08BA"/>
    <w:rsid w:val="00DA45C0"/>
    <w:rsid w:val="00DB099C"/>
    <w:rsid w:val="00DB3115"/>
    <w:rsid w:val="00DB52CA"/>
    <w:rsid w:val="00DB58BF"/>
    <w:rsid w:val="00DB5CC5"/>
    <w:rsid w:val="00DB6A5D"/>
    <w:rsid w:val="00DC69C1"/>
    <w:rsid w:val="00DD1289"/>
    <w:rsid w:val="00DD54B5"/>
    <w:rsid w:val="00DE0919"/>
    <w:rsid w:val="00DE620A"/>
    <w:rsid w:val="00DE7E8F"/>
    <w:rsid w:val="00E003E2"/>
    <w:rsid w:val="00E046FE"/>
    <w:rsid w:val="00E06DBA"/>
    <w:rsid w:val="00E1481C"/>
    <w:rsid w:val="00E15710"/>
    <w:rsid w:val="00E2026F"/>
    <w:rsid w:val="00E22CF5"/>
    <w:rsid w:val="00E262BE"/>
    <w:rsid w:val="00E30920"/>
    <w:rsid w:val="00E30B8F"/>
    <w:rsid w:val="00E334F8"/>
    <w:rsid w:val="00E46E67"/>
    <w:rsid w:val="00E50324"/>
    <w:rsid w:val="00E52C60"/>
    <w:rsid w:val="00E5383A"/>
    <w:rsid w:val="00E67777"/>
    <w:rsid w:val="00E70E32"/>
    <w:rsid w:val="00E72C92"/>
    <w:rsid w:val="00E81D93"/>
    <w:rsid w:val="00E82697"/>
    <w:rsid w:val="00E85CE2"/>
    <w:rsid w:val="00E9337C"/>
    <w:rsid w:val="00E964F8"/>
    <w:rsid w:val="00E9735B"/>
    <w:rsid w:val="00E9757D"/>
    <w:rsid w:val="00E97E43"/>
    <w:rsid w:val="00E97F34"/>
    <w:rsid w:val="00EA0BC4"/>
    <w:rsid w:val="00EA19EC"/>
    <w:rsid w:val="00EA5B7A"/>
    <w:rsid w:val="00EB6B5C"/>
    <w:rsid w:val="00EB7748"/>
    <w:rsid w:val="00EC11F1"/>
    <w:rsid w:val="00EC45BB"/>
    <w:rsid w:val="00EC7A5F"/>
    <w:rsid w:val="00ED1640"/>
    <w:rsid w:val="00ED1833"/>
    <w:rsid w:val="00ED3634"/>
    <w:rsid w:val="00ED4138"/>
    <w:rsid w:val="00ED56C6"/>
    <w:rsid w:val="00ED5AD2"/>
    <w:rsid w:val="00ED6215"/>
    <w:rsid w:val="00EE0F09"/>
    <w:rsid w:val="00EE14C3"/>
    <w:rsid w:val="00EE166C"/>
    <w:rsid w:val="00EE1F5E"/>
    <w:rsid w:val="00EE2102"/>
    <w:rsid w:val="00EE52C2"/>
    <w:rsid w:val="00EE745D"/>
    <w:rsid w:val="00EF1B6F"/>
    <w:rsid w:val="00EF28B0"/>
    <w:rsid w:val="00EF2C6E"/>
    <w:rsid w:val="00F011E6"/>
    <w:rsid w:val="00F02E7D"/>
    <w:rsid w:val="00F03692"/>
    <w:rsid w:val="00F05521"/>
    <w:rsid w:val="00F12695"/>
    <w:rsid w:val="00F12E9C"/>
    <w:rsid w:val="00F12FD5"/>
    <w:rsid w:val="00F133AD"/>
    <w:rsid w:val="00F13420"/>
    <w:rsid w:val="00F15D2D"/>
    <w:rsid w:val="00F201D1"/>
    <w:rsid w:val="00F223FC"/>
    <w:rsid w:val="00F24698"/>
    <w:rsid w:val="00F276A1"/>
    <w:rsid w:val="00F32267"/>
    <w:rsid w:val="00F346C5"/>
    <w:rsid w:val="00F35B7B"/>
    <w:rsid w:val="00F3613D"/>
    <w:rsid w:val="00F4328F"/>
    <w:rsid w:val="00F44B00"/>
    <w:rsid w:val="00F47A41"/>
    <w:rsid w:val="00F514C5"/>
    <w:rsid w:val="00F5361D"/>
    <w:rsid w:val="00F5696B"/>
    <w:rsid w:val="00F57337"/>
    <w:rsid w:val="00F625D0"/>
    <w:rsid w:val="00F644A6"/>
    <w:rsid w:val="00F64CA9"/>
    <w:rsid w:val="00F67563"/>
    <w:rsid w:val="00F70361"/>
    <w:rsid w:val="00F703AB"/>
    <w:rsid w:val="00F72C44"/>
    <w:rsid w:val="00F73DE0"/>
    <w:rsid w:val="00F74600"/>
    <w:rsid w:val="00F74A61"/>
    <w:rsid w:val="00F75B3A"/>
    <w:rsid w:val="00F77B26"/>
    <w:rsid w:val="00F77BC4"/>
    <w:rsid w:val="00F77F49"/>
    <w:rsid w:val="00F807C9"/>
    <w:rsid w:val="00F80C18"/>
    <w:rsid w:val="00F82DF0"/>
    <w:rsid w:val="00F8628A"/>
    <w:rsid w:val="00F9024E"/>
    <w:rsid w:val="00F913CC"/>
    <w:rsid w:val="00F9261C"/>
    <w:rsid w:val="00FA31DE"/>
    <w:rsid w:val="00FA5D51"/>
    <w:rsid w:val="00FB3445"/>
    <w:rsid w:val="00FB5B17"/>
    <w:rsid w:val="00FC0E68"/>
    <w:rsid w:val="00FC35E6"/>
    <w:rsid w:val="00FC3976"/>
    <w:rsid w:val="00FC7451"/>
    <w:rsid w:val="00FC7E37"/>
    <w:rsid w:val="00FD17CE"/>
    <w:rsid w:val="00FD3144"/>
    <w:rsid w:val="00FD3397"/>
    <w:rsid w:val="00FD4FE7"/>
    <w:rsid w:val="00FE1A42"/>
    <w:rsid w:val="00FE2D90"/>
    <w:rsid w:val="00FE45BF"/>
    <w:rsid w:val="00FE4D87"/>
    <w:rsid w:val="00FE6F27"/>
    <w:rsid w:val="00FE6F82"/>
    <w:rsid w:val="00FF2B14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67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Brdtekst"/>
    <w:link w:val="Overskrift1Tegn"/>
    <w:qFormat/>
    <w:locked/>
    <w:rsid w:val="004D0527"/>
    <w:pPr>
      <w:spacing w:before="480" w:after="0" w:line="204" w:lineRule="auto"/>
      <w:ind w:left="360" w:hanging="360"/>
      <w:outlineLvl w:val="0"/>
    </w:pPr>
    <w:rPr>
      <w:rFonts w:ascii="Century Gothic" w:hAnsi="Century Gothic"/>
      <w:b/>
      <w:color w:val="1F497D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554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Brdtekst"/>
    <w:link w:val="Overskrift3Tegn"/>
    <w:qFormat/>
    <w:locked/>
    <w:rsid w:val="004D0527"/>
    <w:pPr>
      <w:keepNext/>
      <w:tabs>
        <w:tab w:val="num" w:pos="720"/>
      </w:tabs>
      <w:spacing w:before="240" w:after="0" w:line="204" w:lineRule="auto"/>
      <w:ind w:left="720" w:hanging="720"/>
      <w:outlineLvl w:val="2"/>
    </w:pPr>
    <w:rPr>
      <w:rFonts w:ascii="Century Gothic" w:hAnsi="Century Gothic"/>
      <w:b/>
      <w:color w:val="1F497D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locked/>
    <w:rsid w:val="004D0527"/>
    <w:pPr>
      <w:tabs>
        <w:tab w:val="num" w:pos="1152"/>
      </w:tabs>
      <w:spacing w:before="40" w:after="60" w:line="204" w:lineRule="auto"/>
      <w:ind w:left="1152" w:hanging="1152"/>
      <w:jc w:val="both"/>
      <w:outlineLvl w:val="5"/>
    </w:pPr>
    <w:rPr>
      <w:rFonts w:ascii="Lucida Sans Unicode" w:hAnsi="Lucida Sans Unicode"/>
      <w:i/>
      <w:sz w:val="20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locked/>
    <w:rsid w:val="004D0527"/>
    <w:pPr>
      <w:tabs>
        <w:tab w:val="num" w:pos="1296"/>
      </w:tabs>
      <w:spacing w:before="40" w:after="60" w:line="204" w:lineRule="auto"/>
      <w:ind w:left="1296" w:hanging="1296"/>
      <w:jc w:val="both"/>
      <w:outlineLvl w:val="6"/>
    </w:pPr>
    <w:rPr>
      <w:rFonts w:ascii="Arial" w:hAnsi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locked/>
    <w:rsid w:val="004D0527"/>
    <w:pPr>
      <w:tabs>
        <w:tab w:val="num" w:pos="1440"/>
      </w:tabs>
      <w:spacing w:before="40" w:after="60" w:line="204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locked/>
    <w:rsid w:val="004D0527"/>
    <w:pPr>
      <w:tabs>
        <w:tab w:val="num" w:pos="1584"/>
      </w:tabs>
      <w:spacing w:before="40" w:after="60" w:line="204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5349"/>
    <w:pPr>
      <w:ind w:left="720"/>
      <w:contextualSpacing/>
    </w:pPr>
  </w:style>
  <w:style w:type="table" w:styleId="Tabellrutenett">
    <w:name w:val="Table Grid"/>
    <w:basedOn w:val="Vanligtabell"/>
    <w:uiPriority w:val="99"/>
    <w:rsid w:val="00BF48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BF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F4834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99"/>
    <w:qFormat/>
    <w:rsid w:val="00BF4834"/>
    <w:rPr>
      <w:rFonts w:eastAsia="Times New Roman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BF4834"/>
    <w:rPr>
      <w:rFonts w:eastAsia="Times New Roman" w:cs="Times New Roman"/>
      <w:sz w:val="22"/>
      <w:szCs w:val="22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semiHidden/>
    <w:rsid w:val="00D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63038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D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63038"/>
    <w:rPr>
      <w:rFonts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F807C9"/>
    <w:pPr>
      <w:spacing w:after="240" w:line="240" w:lineRule="auto"/>
      <w:ind w:left="1418"/>
    </w:pPr>
    <w:rPr>
      <w:rFonts w:ascii="Arial" w:eastAsia="Times New Roman" w:hAnsi="Arial" w:cs="Arial"/>
      <w:i/>
      <w:iCs/>
      <w:color w:val="000000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F807C9"/>
    <w:rPr>
      <w:rFonts w:ascii="Arial" w:eastAsia="Times New Roman" w:hAnsi="Arial" w:cs="Arial"/>
      <w:i/>
      <w:iCs/>
      <w:color w:val="000000"/>
    </w:rPr>
  </w:style>
  <w:style w:type="character" w:styleId="Hyperkobling">
    <w:name w:val="Hyperlink"/>
    <w:basedOn w:val="Standardskriftforavsnitt"/>
    <w:unhideWhenUsed/>
    <w:rsid w:val="00BD7F21"/>
    <w:rPr>
      <w:color w:val="0000FF"/>
      <w:u w:val="single"/>
    </w:rPr>
  </w:style>
  <w:style w:type="paragraph" w:styleId="Revisjon">
    <w:name w:val="Revision"/>
    <w:hidden/>
    <w:uiPriority w:val="99"/>
    <w:semiHidden/>
    <w:rsid w:val="00B60632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554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554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54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4D0527"/>
    <w:rPr>
      <w:rFonts w:ascii="Century Gothic" w:hAnsi="Century Gothic"/>
      <w:b/>
      <w:color w:val="1F497D"/>
      <w:sz w:val="32"/>
      <w:szCs w:val="20"/>
    </w:rPr>
  </w:style>
  <w:style w:type="character" w:customStyle="1" w:styleId="Overskrift3Tegn">
    <w:name w:val="Overskrift 3 Tegn"/>
    <w:basedOn w:val="Standardskriftforavsnitt"/>
    <w:link w:val="Overskrift3"/>
    <w:rsid w:val="004D0527"/>
    <w:rPr>
      <w:rFonts w:ascii="Century Gothic" w:hAnsi="Century Gothic"/>
      <w:b/>
      <w:color w:val="1F497D"/>
      <w:szCs w:val="20"/>
    </w:rPr>
  </w:style>
  <w:style w:type="character" w:customStyle="1" w:styleId="Overskrift6Tegn">
    <w:name w:val="Overskrift 6 Tegn"/>
    <w:basedOn w:val="Standardskriftforavsnitt"/>
    <w:link w:val="Overskrift6"/>
    <w:rsid w:val="004D0527"/>
    <w:rPr>
      <w:rFonts w:ascii="Lucida Sans Unicode" w:hAnsi="Lucida Sans Unicode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4D0527"/>
    <w:rPr>
      <w:rFonts w:ascii="Arial" w:hAnsi="Arial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4D0527"/>
    <w:rPr>
      <w:rFonts w:ascii="Arial" w:hAnsi="Arial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4D0527"/>
    <w:rPr>
      <w:rFonts w:ascii="Arial" w:hAnsi="Arial"/>
      <w:b/>
      <w:i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4D052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D0527"/>
    <w:rPr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63713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37138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1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03D9-8D6A-4AD3-8497-2C4681E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1145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Jørgen Etholm</dc:creator>
  <cp:lastModifiedBy>harrs</cp:lastModifiedBy>
  <cp:revision>73</cp:revision>
  <cp:lastPrinted>2013-06-14T07:29:00Z</cp:lastPrinted>
  <dcterms:created xsi:type="dcterms:W3CDTF">2016-02-28T19:34:00Z</dcterms:created>
  <dcterms:modified xsi:type="dcterms:W3CDTF">2016-06-05T15:20:00Z</dcterms:modified>
</cp:coreProperties>
</file>